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89EF0" w14:textId="77777777" w:rsidR="00482079" w:rsidRDefault="00482079" w:rsidP="00482079">
      <w:pPr>
        <w:rPr>
          <w:rFonts w:eastAsia="Aptos" w:cs="Aptos"/>
          <w:b/>
          <w:bCs/>
          <w:color w:val="000000" w:themeColor="text1"/>
          <w:sz w:val="72"/>
          <w:szCs w:val="72"/>
          <w:lang w:val="en-GB"/>
        </w:rPr>
      </w:pPr>
    </w:p>
    <w:p w14:paraId="274F8BAC" w14:textId="49BB074C" w:rsidR="00482079" w:rsidRPr="0059678D" w:rsidRDefault="00482079" w:rsidP="00482079">
      <w:pPr>
        <w:rPr>
          <w:rFonts w:eastAsia="Aptos" w:cs="Aptos"/>
          <w:color w:val="000000" w:themeColor="text1"/>
          <w:sz w:val="72"/>
          <w:szCs w:val="72"/>
          <w:lang w:val="en-GB"/>
        </w:rPr>
      </w:pPr>
      <w:r w:rsidRPr="7CE9131F">
        <w:rPr>
          <w:rFonts w:eastAsia="Aptos" w:cs="Aptos"/>
          <w:b/>
          <w:bCs/>
          <w:color w:val="000000" w:themeColor="text1"/>
          <w:sz w:val="72"/>
          <w:szCs w:val="72"/>
          <w:lang w:val="en-GB"/>
        </w:rPr>
        <w:t>Additional resources</w:t>
      </w:r>
      <w:r>
        <w:rPr>
          <w:rFonts w:eastAsia="Aptos" w:cs="Aptos"/>
          <w:b/>
          <w:bCs/>
          <w:color w:val="000000" w:themeColor="text1"/>
          <w:sz w:val="72"/>
          <w:szCs w:val="72"/>
          <w:lang w:val="en-GB"/>
        </w:rPr>
        <w:t xml:space="preserve"> - tools</w:t>
      </w:r>
    </w:p>
    <w:p w14:paraId="31AE1D60" w14:textId="77777777" w:rsidR="00482079" w:rsidRPr="004E44DC" w:rsidRDefault="00482079" w:rsidP="00482079">
      <w:pPr>
        <w:rPr>
          <w:rFonts w:eastAsia="Aptos" w:cs="Aptos"/>
          <w:b/>
          <w:bCs/>
          <w:color w:val="000000" w:themeColor="text1"/>
          <w:sz w:val="44"/>
          <w:szCs w:val="44"/>
          <w:lang w:val="en-GB"/>
        </w:rPr>
      </w:pPr>
    </w:p>
    <w:p w14:paraId="7FA9C82F" w14:textId="77777777" w:rsidR="00482079" w:rsidRDefault="00482079" w:rsidP="00482079">
      <w:pPr>
        <w:spacing w:before="240"/>
        <w:rPr>
          <w:rFonts w:eastAsia="Aptos" w:cs="Aptos"/>
          <w:b/>
          <w:bCs/>
          <w:color w:val="000000" w:themeColor="text1"/>
          <w:sz w:val="40"/>
          <w:szCs w:val="40"/>
          <w:lang w:val="en-GB"/>
        </w:rPr>
      </w:pPr>
      <w:r w:rsidRPr="0059678D">
        <w:rPr>
          <w:rFonts w:eastAsia="Aptos" w:cs="Aptos"/>
          <w:b/>
          <w:bCs/>
          <w:color w:val="000000" w:themeColor="text1"/>
          <w:sz w:val="40"/>
          <w:szCs w:val="40"/>
          <w:lang w:val="en-GB"/>
        </w:rPr>
        <w:t>Meaningful Stakeholder Engagement: Practical Guidance for Companies in the Agriculture and Food Manufacturing Sector</w:t>
      </w:r>
    </w:p>
    <w:p w14:paraId="2F71AAE3" w14:textId="77777777" w:rsidR="00482079" w:rsidRDefault="00482079" w:rsidP="00482079">
      <w:pPr>
        <w:rPr>
          <w:rFonts w:eastAsia="Aptos" w:cs="Aptos"/>
          <w:b/>
          <w:bCs/>
          <w:color w:val="808080" w:themeColor="background1" w:themeShade="80"/>
          <w:sz w:val="32"/>
          <w:szCs w:val="32"/>
          <w:lang w:val="en-GB"/>
        </w:rPr>
      </w:pPr>
    </w:p>
    <w:p w14:paraId="36B58B06" w14:textId="77777777" w:rsidR="00482079" w:rsidRDefault="00482079" w:rsidP="00482079">
      <w:pPr>
        <w:rPr>
          <w:rFonts w:eastAsia="Aptos" w:cs="Aptos"/>
          <w:b/>
          <w:bCs/>
          <w:color w:val="808080" w:themeColor="background1" w:themeShade="80"/>
          <w:sz w:val="32"/>
          <w:szCs w:val="32"/>
          <w:lang w:val="en-GB"/>
        </w:rPr>
      </w:pPr>
    </w:p>
    <w:p w14:paraId="6DA346BC" w14:textId="77777777" w:rsidR="00482079" w:rsidRDefault="00482079" w:rsidP="00482079">
      <w:pPr>
        <w:rPr>
          <w:rFonts w:eastAsia="Aptos" w:cs="Aptos"/>
          <w:b/>
          <w:bCs/>
          <w:color w:val="808080" w:themeColor="background1" w:themeShade="80"/>
          <w:sz w:val="32"/>
          <w:szCs w:val="32"/>
          <w:lang w:val="en-GB"/>
        </w:rPr>
      </w:pPr>
    </w:p>
    <w:p w14:paraId="15E92F33" w14:textId="77777777" w:rsidR="00D575D6" w:rsidRDefault="00D575D6" w:rsidP="00482079">
      <w:pPr>
        <w:rPr>
          <w:rFonts w:eastAsia="Aptos" w:cs="Aptos"/>
          <w:b/>
          <w:bCs/>
          <w:color w:val="808080" w:themeColor="background1" w:themeShade="80"/>
          <w:sz w:val="32"/>
          <w:szCs w:val="32"/>
          <w:lang w:val="en-GB"/>
        </w:rPr>
      </w:pPr>
    </w:p>
    <w:p w14:paraId="5B048661" w14:textId="77777777" w:rsidR="009E4BA4" w:rsidRPr="004E44DC" w:rsidRDefault="009E4BA4" w:rsidP="00482079">
      <w:pPr>
        <w:rPr>
          <w:rFonts w:eastAsia="Aptos" w:cs="Aptos"/>
          <w:b/>
          <w:bCs/>
          <w:color w:val="808080" w:themeColor="background1" w:themeShade="80"/>
          <w:sz w:val="32"/>
          <w:szCs w:val="32"/>
          <w:lang w:val="en-GB"/>
        </w:rPr>
      </w:pPr>
    </w:p>
    <w:p w14:paraId="6494EA10" w14:textId="49DF018C" w:rsidR="00482079" w:rsidRDefault="00B511BE">
      <w:pPr>
        <w:rPr>
          <w:color w:val="00B050"/>
          <w:sz w:val="52"/>
          <w:szCs w:val="52"/>
          <w:lang w:val="en-GB"/>
        </w:rPr>
      </w:pPr>
      <w:r>
        <w:rPr>
          <w:b/>
          <w:bCs/>
          <w:noProof/>
          <w:sz w:val="32"/>
          <w:szCs w:val="32"/>
          <w:lang w:val="en-GB"/>
        </w:rPr>
        <w:drawing>
          <wp:inline distT="0" distB="0" distL="0" distR="0" wp14:anchorId="3ABC4593" wp14:editId="12E972C0">
            <wp:extent cx="8892540" cy="711200"/>
            <wp:effectExtent l="0" t="0" r="3810" b="0"/>
            <wp:docPr id="186257384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73844" name="Bildobjekt 1862573844"/>
                    <pic:cNvPicPr/>
                  </pic:nvPicPr>
                  <pic:blipFill>
                    <a:blip r:embed="rId11">
                      <a:extLst>
                        <a:ext uri="{28A0092B-C50C-407E-A947-70E740481C1C}">
                          <a14:useLocalDpi xmlns:a14="http://schemas.microsoft.com/office/drawing/2010/main" val="0"/>
                        </a:ext>
                      </a:extLst>
                    </a:blip>
                    <a:stretch>
                      <a:fillRect/>
                    </a:stretch>
                  </pic:blipFill>
                  <pic:spPr>
                    <a:xfrm>
                      <a:off x="0" y="0"/>
                      <a:ext cx="8892540" cy="711200"/>
                    </a:xfrm>
                    <a:prstGeom prst="rect">
                      <a:avLst/>
                    </a:prstGeom>
                  </pic:spPr>
                </pic:pic>
              </a:graphicData>
            </a:graphic>
          </wp:inline>
        </w:drawing>
      </w:r>
      <w:r w:rsidR="00482079">
        <w:rPr>
          <w:color w:val="00B050"/>
          <w:sz w:val="52"/>
          <w:szCs w:val="52"/>
          <w:lang w:val="en-GB"/>
        </w:rPr>
        <w:br w:type="page"/>
      </w:r>
    </w:p>
    <w:p w14:paraId="0DF1634A" w14:textId="0269865A" w:rsidR="009E4BA4" w:rsidRPr="004E44DC" w:rsidRDefault="00A704BE" w:rsidP="009E4BA4">
      <w:r w:rsidRPr="00A704BE">
        <w:rPr>
          <w:b/>
          <w:bCs/>
          <w:sz w:val="32"/>
          <w:szCs w:val="32"/>
          <w:lang w:val="en-GB"/>
        </w:rPr>
        <w:lastRenderedPageBreak/>
        <w:t>Additional resources - tools</w:t>
      </w:r>
    </w:p>
    <w:tbl>
      <w:tblPr>
        <w:tblStyle w:val="Tabellrutnt"/>
        <w:tblW w:w="14127" w:type="dxa"/>
        <w:tblLook w:val="04A0" w:firstRow="1" w:lastRow="0" w:firstColumn="1" w:lastColumn="0" w:noHBand="0" w:noVBand="1"/>
      </w:tblPr>
      <w:tblGrid>
        <w:gridCol w:w="577"/>
        <w:gridCol w:w="5514"/>
        <w:gridCol w:w="8036"/>
      </w:tblGrid>
      <w:tr w:rsidR="009E4BA4" w:rsidRPr="004E44DC" w14:paraId="7FDFFD86" w14:textId="77777777" w:rsidTr="00DB3B83">
        <w:trPr>
          <w:trHeight w:val="393"/>
        </w:trPr>
        <w:tc>
          <w:tcPr>
            <w:tcW w:w="14127" w:type="dxa"/>
            <w:gridSpan w:val="3"/>
            <w:shd w:val="clear" w:color="auto" w:fill="1F4344"/>
          </w:tcPr>
          <w:p w14:paraId="007ABE37" w14:textId="6FE7F2BC" w:rsidR="009E4BA4" w:rsidRPr="007E32B3" w:rsidRDefault="00A704BE" w:rsidP="00FF5700">
            <w:pPr>
              <w:rPr>
                <w:b/>
                <w:bCs/>
                <w:color w:val="FFFFFF" w:themeColor="background1"/>
                <w:sz w:val="22"/>
                <w:szCs w:val="22"/>
                <w:lang w:val="en-GB"/>
              </w:rPr>
            </w:pPr>
            <w:r w:rsidRPr="00A704BE">
              <w:rPr>
                <w:b/>
                <w:bCs/>
                <w:color w:val="FFFFFF" w:themeColor="background1"/>
                <w:sz w:val="22"/>
                <w:szCs w:val="22"/>
                <w:lang w:val="en-GB"/>
              </w:rPr>
              <w:t>Content</w:t>
            </w:r>
          </w:p>
        </w:tc>
      </w:tr>
      <w:tr w:rsidR="009E4BA4" w:rsidRPr="004370DF" w14:paraId="2163AA29" w14:textId="77777777" w:rsidTr="00A47E12">
        <w:trPr>
          <w:trHeight w:val="571"/>
        </w:trPr>
        <w:tc>
          <w:tcPr>
            <w:tcW w:w="577" w:type="dxa"/>
            <w:shd w:val="clear" w:color="auto" w:fill="BCEEEE"/>
          </w:tcPr>
          <w:p w14:paraId="4F0DEAB3" w14:textId="77777777" w:rsidR="009E4BA4" w:rsidRPr="00DB3B83" w:rsidRDefault="009E4BA4" w:rsidP="00FF5700">
            <w:pPr>
              <w:rPr>
                <w:color w:val="5FC5C7"/>
                <w:sz w:val="20"/>
                <w:szCs w:val="20"/>
                <w:lang w:val="en-GB"/>
              </w:rPr>
            </w:pPr>
            <w:r w:rsidRPr="008E7011">
              <w:rPr>
                <w:color w:val="000000" w:themeColor="text1"/>
                <w:sz w:val="48"/>
                <w:szCs w:val="48"/>
                <w:lang w:val="en-GB"/>
              </w:rPr>
              <w:t>①</w:t>
            </w:r>
          </w:p>
        </w:tc>
        <w:tc>
          <w:tcPr>
            <w:tcW w:w="5514" w:type="dxa"/>
            <w:shd w:val="clear" w:color="auto" w:fill="BCEEEE"/>
          </w:tcPr>
          <w:p w14:paraId="63F1C57E" w14:textId="56492CDF" w:rsidR="009E4BA4" w:rsidRPr="00EE4335" w:rsidRDefault="009E4BA4" w:rsidP="00FF5700">
            <w:pPr>
              <w:rPr>
                <w:b/>
                <w:bCs/>
                <w:sz w:val="26"/>
                <w:szCs w:val="26"/>
                <w:lang w:val="en-GB"/>
              </w:rPr>
            </w:pPr>
            <w:r w:rsidRPr="00EE4335">
              <w:rPr>
                <w:b/>
                <w:bCs/>
                <w:sz w:val="26"/>
                <w:szCs w:val="26"/>
                <w:lang w:val="en-GB"/>
              </w:rPr>
              <w:t xml:space="preserve">Guiding questions for </w:t>
            </w:r>
            <w:r w:rsidR="007E6BE3" w:rsidRPr="00EE4335">
              <w:rPr>
                <w:b/>
                <w:bCs/>
                <w:sz w:val="26"/>
                <w:szCs w:val="26"/>
                <w:lang w:val="en-GB"/>
              </w:rPr>
              <w:t>meaningful stakeholder engagement (</w:t>
            </w:r>
            <w:r w:rsidRPr="00EE4335">
              <w:rPr>
                <w:b/>
                <w:bCs/>
                <w:sz w:val="26"/>
                <w:szCs w:val="26"/>
                <w:lang w:val="en-GB"/>
              </w:rPr>
              <w:t>MSE</w:t>
            </w:r>
            <w:r w:rsidR="007E6BE3" w:rsidRPr="00EE4335">
              <w:rPr>
                <w:b/>
                <w:bCs/>
                <w:sz w:val="26"/>
                <w:szCs w:val="26"/>
                <w:lang w:val="en-GB"/>
              </w:rPr>
              <w:t>)</w:t>
            </w:r>
            <w:r w:rsidRPr="00EE4335">
              <w:rPr>
                <w:b/>
                <w:bCs/>
                <w:sz w:val="26"/>
                <w:szCs w:val="26"/>
                <w:lang w:val="en-GB"/>
              </w:rPr>
              <w:t xml:space="preserve"> principles (“what good looks like”)</w:t>
            </w:r>
          </w:p>
        </w:tc>
        <w:tc>
          <w:tcPr>
            <w:tcW w:w="8036" w:type="dxa"/>
            <w:shd w:val="clear" w:color="auto" w:fill="BCEEEE"/>
          </w:tcPr>
          <w:p w14:paraId="4D326543" w14:textId="7A0A5503" w:rsidR="009E4BA4" w:rsidRPr="007E32B3" w:rsidRDefault="007E6BE3" w:rsidP="00FF5700">
            <w:pPr>
              <w:rPr>
                <w:sz w:val="22"/>
                <w:szCs w:val="22"/>
                <w:lang w:val="en-US"/>
              </w:rPr>
            </w:pPr>
            <w:proofErr w:type="gramStart"/>
            <w:r w:rsidRPr="007E32B3">
              <w:rPr>
                <w:sz w:val="22"/>
                <w:szCs w:val="22"/>
                <w:lang w:val="en-US"/>
              </w:rPr>
              <w:t>H</w:t>
            </w:r>
            <w:r w:rsidR="009E4BA4" w:rsidRPr="007E32B3">
              <w:rPr>
                <w:sz w:val="22"/>
                <w:szCs w:val="22"/>
                <w:lang w:val="en-US"/>
              </w:rPr>
              <w:t>elps</w:t>
            </w:r>
            <w:proofErr w:type="gramEnd"/>
            <w:r w:rsidR="009E4BA4" w:rsidRPr="007E32B3">
              <w:rPr>
                <w:sz w:val="22"/>
                <w:szCs w:val="22"/>
                <w:lang w:val="en-US"/>
              </w:rPr>
              <w:t xml:space="preserve"> companies follow the principles outlined in the introduction to the main guidance.</w:t>
            </w:r>
          </w:p>
        </w:tc>
      </w:tr>
      <w:tr w:rsidR="009E4BA4" w:rsidRPr="004370DF" w14:paraId="2B380666" w14:textId="77777777" w:rsidTr="00A47E12">
        <w:trPr>
          <w:trHeight w:val="300"/>
        </w:trPr>
        <w:tc>
          <w:tcPr>
            <w:tcW w:w="577" w:type="dxa"/>
            <w:shd w:val="clear" w:color="auto" w:fill="BCEEEE"/>
          </w:tcPr>
          <w:p w14:paraId="0783B32D" w14:textId="77777777" w:rsidR="009E4BA4" w:rsidRPr="0059678D" w:rsidRDefault="009E4BA4" w:rsidP="00FF5700">
            <w:pPr>
              <w:rPr>
                <w:color w:val="00B050"/>
                <w:sz w:val="20"/>
                <w:szCs w:val="20"/>
                <w:highlight w:val="yellow"/>
                <w:lang w:val="en-GB"/>
              </w:rPr>
            </w:pPr>
            <w:r w:rsidRPr="008E7011">
              <w:rPr>
                <w:color w:val="000000" w:themeColor="text1"/>
                <w:sz w:val="48"/>
                <w:szCs w:val="48"/>
                <w:lang w:val="en-GB"/>
              </w:rPr>
              <w:t>②</w:t>
            </w:r>
          </w:p>
        </w:tc>
        <w:tc>
          <w:tcPr>
            <w:tcW w:w="5514" w:type="dxa"/>
            <w:shd w:val="clear" w:color="auto" w:fill="BCEEEE"/>
          </w:tcPr>
          <w:p w14:paraId="627D7560" w14:textId="036C7DB5" w:rsidR="009E4BA4" w:rsidRPr="00EE4335" w:rsidRDefault="009E4BA4" w:rsidP="00FF5700">
            <w:pPr>
              <w:rPr>
                <w:b/>
                <w:bCs/>
                <w:sz w:val="26"/>
                <w:szCs w:val="26"/>
                <w:highlight w:val="yellow"/>
                <w:lang w:val="en-GB"/>
              </w:rPr>
            </w:pPr>
            <w:r w:rsidRPr="00EE4335">
              <w:rPr>
                <w:b/>
                <w:bCs/>
                <w:sz w:val="26"/>
                <w:szCs w:val="26"/>
                <w:lang w:val="en-GB"/>
              </w:rPr>
              <w:t xml:space="preserve">Stakeholder mapping tool for </w:t>
            </w:r>
            <w:r w:rsidR="00E7323A" w:rsidRPr="00EE4335">
              <w:rPr>
                <w:b/>
                <w:bCs/>
                <w:sz w:val="26"/>
                <w:szCs w:val="26"/>
                <w:lang w:val="en-GB"/>
              </w:rPr>
              <w:t xml:space="preserve">MSE in </w:t>
            </w:r>
            <w:r w:rsidRPr="00EE4335">
              <w:rPr>
                <w:b/>
                <w:bCs/>
                <w:sz w:val="26"/>
                <w:szCs w:val="26"/>
                <w:lang w:val="en-GB"/>
              </w:rPr>
              <w:t xml:space="preserve">the agriculture and food </w:t>
            </w:r>
            <w:r w:rsidR="004D2DCE" w:rsidRPr="00EE4335">
              <w:rPr>
                <w:b/>
                <w:bCs/>
                <w:sz w:val="26"/>
                <w:szCs w:val="26"/>
                <w:lang w:val="en-GB"/>
              </w:rPr>
              <w:t xml:space="preserve">manufacturing </w:t>
            </w:r>
            <w:r w:rsidRPr="00EE4335">
              <w:rPr>
                <w:b/>
                <w:bCs/>
                <w:sz w:val="26"/>
                <w:szCs w:val="26"/>
                <w:lang w:val="en-GB"/>
              </w:rPr>
              <w:t>sector</w:t>
            </w:r>
          </w:p>
        </w:tc>
        <w:tc>
          <w:tcPr>
            <w:tcW w:w="8036" w:type="dxa"/>
            <w:shd w:val="clear" w:color="auto" w:fill="BCEEEE"/>
          </w:tcPr>
          <w:p w14:paraId="020CCE47" w14:textId="7918A9D4" w:rsidR="009E4BA4" w:rsidRPr="007E32B3" w:rsidRDefault="007E6BE3" w:rsidP="00FF5700">
            <w:pPr>
              <w:rPr>
                <w:sz w:val="22"/>
                <w:szCs w:val="22"/>
                <w:lang w:val="en-GB"/>
              </w:rPr>
            </w:pPr>
            <w:r w:rsidRPr="007E32B3">
              <w:rPr>
                <w:rFonts w:eastAsia="Aptos" w:cs="Aptos"/>
                <w:sz w:val="22"/>
                <w:szCs w:val="22"/>
                <w:lang w:val="en-GB"/>
              </w:rPr>
              <w:t>G</w:t>
            </w:r>
            <w:r w:rsidR="009E4BA4" w:rsidRPr="007E32B3">
              <w:rPr>
                <w:rFonts w:eastAsia="Aptos" w:cs="Aptos"/>
                <w:sz w:val="22"/>
                <w:szCs w:val="22"/>
                <w:lang w:val="en-GB"/>
              </w:rPr>
              <w:t>uides companies through a systematic mapping exercise and the development of a stakeholder mapping dashboard that provides a clear overview of affected groups, risk exposure and engagement priorities, and serves as a foundation</w:t>
            </w:r>
            <w:r w:rsidR="00E05956" w:rsidRPr="007E32B3">
              <w:rPr>
                <w:rFonts w:eastAsia="Aptos" w:cs="Aptos"/>
                <w:sz w:val="22"/>
                <w:szCs w:val="22"/>
                <w:lang w:val="en-GB"/>
              </w:rPr>
              <w:t xml:space="preserve"> </w:t>
            </w:r>
            <w:r w:rsidR="009E4BA4" w:rsidRPr="007E32B3">
              <w:rPr>
                <w:rFonts w:eastAsia="Aptos" w:cs="Aptos"/>
                <w:sz w:val="22"/>
                <w:szCs w:val="22"/>
                <w:lang w:val="en-GB"/>
              </w:rPr>
              <w:t xml:space="preserve">for meaningful, ongoing stakeholder engagement. </w:t>
            </w:r>
          </w:p>
          <w:p w14:paraId="40522A92" w14:textId="77777777" w:rsidR="009E4BA4" w:rsidRPr="007E32B3" w:rsidRDefault="009E4BA4" w:rsidP="00FF5700">
            <w:pPr>
              <w:rPr>
                <w:rFonts w:eastAsia="Aptos" w:cs="Aptos"/>
                <w:sz w:val="22"/>
                <w:szCs w:val="22"/>
                <w:lang w:val="en-GB"/>
              </w:rPr>
            </w:pPr>
          </w:p>
        </w:tc>
      </w:tr>
      <w:tr w:rsidR="009E4BA4" w:rsidRPr="004370DF" w14:paraId="1CBA05CC" w14:textId="77777777" w:rsidTr="00A47E12">
        <w:trPr>
          <w:trHeight w:val="300"/>
        </w:trPr>
        <w:tc>
          <w:tcPr>
            <w:tcW w:w="577" w:type="dxa"/>
            <w:shd w:val="clear" w:color="auto" w:fill="BCEEEE"/>
          </w:tcPr>
          <w:p w14:paraId="1F5A3BFE" w14:textId="77777777" w:rsidR="009E4BA4" w:rsidRPr="0059678D" w:rsidRDefault="009E4BA4" w:rsidP="00FF5700">
            <w:pPr>
              <w:rPr>
                <w:rFonts w:eastAsia="Aptos Display" w:cs="Aptos Display"/>
                <w:color w:val="00B050"/>
                <w:sz w:val="20"/>
                <w:szCs w:val="20"/>
                <w:highlight w:val="yellow"/>
                <w:lang w:val="en-GB"/>
              </w:rPr>
            </w:pPr>
            <w:r w:rsidRPr="008E7011">
              <w:rPr>
                <w:color w:val="000000" w:themeColor="text1"/>
                <w:sz w:val="48"/>
                <w:szCs w:val="48"/>
                <w:lang w:val="en-GB"/>
              </w:rPr>
              <w:t>③</w:t>
            </w:r>
          </w:p>
        </w:tc>
        <w:tc>
          <w:tcPr>
            <w:tcW w:w="5514" w:type="dxa"/>
            <w:shd w:val="clear" w:color="auto" w:fill="BCEEEE"/>
          </w:tcPr>
          <w:p w14:paraId="63BC36F1" w14:textId="6D012A11" w:rsidR="009E4BA4" w:rsidRPr="00EE4335" w:rsidRDefault="009E4BA4" w:rsidP="00FF5700">
            <w:pPr>
              <w:rPr>
                <w:rFonts w:eastAsia="Aptos" w:cs="Aptos"/>
                <w:b/>
                <w:bCs/>
                <w:sz w:val="26"/>
                <w:szCs w:val="26"/>
                <w:lang w:val="en-GB"/>
              </w:rPr>
            </w:pPr>
            <w:r w:rsidRPr="00EE4335">
              <w:rPr>
                <w:rFonts w:eastAsiaTheme="minorEastAsia"/>
                <w:b/>
                <w:bCs/>
                <w:sz w:val="26"/>
                <w:szCs w:val="26"/>
                <w:lang w:val="en-GB"/>
              </w:rPr>
              <w:t xml:space="preserve">Data </w:t>
            </w:r>
            <w:r w:rsidR="007E6BE3" w:rsidRPr="00EE4335">
              <w:rPr>
                <w:rFonts w:eastAsiaTheme="minorEastAsia"/>
                <w:b/>
                <w:bCs/>
                <w:sz w:val="26"/>
                <w:szCs w:val="26"/>
                <w:lang w:val="en-GB"/>
              </w:rPr>
              <w:t>c</w:t>
            </w:r>
            <w:r w:rsidRPr="00EE4335">
              <w:rPr>
                <w:rFonts w:eastAsiaTheme="minorEastAsia"/>
                <w:b/>
                <w:bCs/>
                <w:sz w:val="26"/>
                <w:szCs w:val="26"/>
                <w:lang w:val="en-GB"/>
              </w:rPr>
              <w:t xml:space="preserve">ollection </w:t>
            </w:r>
            <w:r w:rsidR="007E6BE3" w:rsidRPr="00EE4335">
              <w:rPr>
                <w:rFonts w:eastAsiaTheme="minorEastAsia"/>
                <w:b/>
                <w:bCs/>
                <w:sz w:val="26"/>
                <w:szCs w:val="26"/>
                <w:lang w:val="en-GB"/>
              </w:rPr>
              <w:t>and m</w:t>
            </w:r>
            <w:r w:rsidRPr="00EE4335">
              <w:rPr>
                <w:rFonts w:eastAsiaTheme="minorEastAsia"/>
                <w:b/>
                <w:bCs/>
                <w:sz w:val="26"/>
                <w:szCs w:val="26"/>
                <w:lang w:val="en-GB"/>
              </w:rPr>
              <w:t xml:space="preserve">anagement tool for </w:t>
            </w:r>
            <w:r w:rsidR="0099193A" w:rsidRPr="00EE4335">
              <w:rPr>
                <w:rFonts w:eastAsiaTheme="minorEastAsia"/>
                <w:b/>
                <w:bCs/>
                <w:sz w:val="26"/>
                <w:szCs w:val="26"/>
                <w:lang w:val="en-GB"/>
              </w:rPr>
              <w:t>MSE</w:t>
            </w:r>
            <w:r w:rsidRPr="00EE4335">
              <w:rPr>
                <w:rFonts w:eastAsiaTheme="minorEastAsia"/>
                <w:b/>
                <w:bCs/>
                <w:sz w:val="26"/>
                <w:szCs w:val="26"/>
                <w:lang w:val="en-GB"/>
              </w:rPr>
              <w:t xml:space="preserve"> in the </w:t>
            </w:r>
            <w:r w:rsidR="0005654D" w:rsidRPr="00EE4335">
              <w:rPr>
                <w:rFonts w:eastAsiaTheme="minorEastAsia"/>
                <w:b/>
                <w:bCs/>
                <w:sz w:val="26"/>
                <w:szCs w:val="26"/>
                <w:lang w:val="en-GB"/>
              </w:rPr>
              <w:t xml:space="preserve">agriculture and food manufacturing </w:t>
            </w:r>
            <w:r w:rsidR="007E6BE3" w:rsidRPr="00EE4335">
              <w:rPr>
                <w:rFonts w:eastAsiaTheme="minorEastAsia"/>
                <w:b/>
                <w:bCs/>
                <w:sz w:val="26"/>
                <w:szCs w:val="26"/>
                <w:lang w:val="en-GB"/>
              </w:rPr>
              <w:t>s</w:t>
            </w:r>
            <w:r w:rsidRPr="00EE4335">
              <w:rPr>
                <w:rFonts w:eastAsiaTheme="minorEastAsia"/>
                <w:b/>
                <w:bCs/>
                <w:sz w:val="26"/>
                <w:szCs w:val="26"/>
                <w:lang w:val="en-GB"/>
              </w:rPr>
              <w:t>ector</w:t>
            </w:r>
          </w:p>
        </w:tc>
        <w:tc>
          <w:tcPr>
            <w:tcW w:w="8036" w:type="dxa"/>
            <w:shd w:val="clear" w:color="auto" w:fill="BCEEEE"/>
          </w:tcPr>
          <w:p w14:paraId="4694BA2E" w14:textId="3A6DDE52" w:rsidR="009E4BA4" w:rsidRPr="007E32B3" w:rsidRDefault="007E6BE3" w:rsidP="00FF5700">
            <w:pPr>
              <w:rPr>
                <w:sz w:val="22"/>
                <w:szCs w:val="22"/>
                <w:lang w:val="en-GB"/>
              </w:rPr>
            </w:pPr>
            <w:r w:rsidRPr="007E32B3">
              <w:rPr>
                <w:sz w:val="22"/>
                <w:szCs w:val="22"/>
                <w:lang w:val="en-GB"/>
              </w:rPr>
              <w:t>E</w:t>
            </w:r>
            <w:r w:rsidR="009E4BA4" w:rsidRPr="007E32B3">
              <w:rPr>
                <w:sz w:val="22"/>
                <w:szCs w:val="22"/>
                <w:lang w:val="en-GB"/>
              </w:rPr>
              <w:t xml:space="preserve">nables companies to systematically collect, analyse, store, and use data before, during, and after engagement </w:t>
            </w:r>
            <w:proofErr w:type="gramStart"/>
            <w:r w:rsidR="009E4BA4" w:rsidRPr="007E32B3">
              <w:rPr>
                <w:sz w:val="22"/>
                <w:szCs w:val="22"/>
                <w:lang w:val="en-GB"/>
              </w:rPr>
              <w:t>in order to</w:t>
            </w:r>
            <w:proofErr w:type="gramEnd"/>
            <w:r w:rsidR="009E4BA4" w:rsidRPr="007E32B3">
              <w:rPr>
                <w:sz w:val="22"/>
                <w:szCs w:val="22"/>
                <w:lang w:val="en-GB"/>
              </w:rPr>
              <w:t>:</w:t>
            </w:r>
          </w:p>
          <w:p w14:paraId="52B74F80" w14:textId="4B674416" w:rsidR="009E4BA4" w:rsidRPr="007E32B3" w:rsidRDefault="009E4BA4" w:rsidP="0079534D">
            <w:pPr>
              <w:numPr>
                <w:ilvl w:val="0"/>
                <w:numId w:val="23"/>
              </w:numPr>
              <w:rPr>
                <w:sz w:val="22"/>
                <w:szCs w:val="22"/>
                <w:lang w:val="en-GB"/>
              </w:rPr>
            </w:pPr>
            <w:r w:rsidRPr="007E32B3">
              <w:rPr>
                <w:sz w:val="22"/>
                <w:szCs w:val="22"/>
                <w:lang w:val="en-GB"/>
              </w:rPr>
              <w:t>Ensure quality and inclusiveness of engagement processes</w:t>
            </w:r>
            <w:r w:rsidR="007E6BE3" w:rsidRPr="007E32B3">
              <w:rPr>
                <w:sz w:val="22"/>
                <w:szCs w:val="22"/>
                <w:lang w:val="en-GB"/>
              </w:rPr>
              <w:t>.</w:t>
            </w:r>
          </w:p>
          <w:p w14:paraId="5D71C4B4" w14:textId="3DA40780" w:rsidR="009E4BA4" w:rsidRPr="007E32B3" w:rsidRDefault="009E4BA4" w:rsidP="0079534D">
            <w:pPr>
              <w:numPr>
                <w:ilvl w:val="0"/>
                <w:numId w:val="23"/>
              </w:numPr>
              <w:rPr>
                <w:sz w:val="22"/>
                <w:szCs w:val="22"/>
                <w:lang w:val="en-GB"/>
              </w:rPr>
            </w:pPr>
            <w:r w:rsidRPr="007E32B3">
              <w:rPr>
                <w:sz w:val="22"/>
                <w:szCs w:val="22"/>
                <w:lang w:val="en-GB"/>
              </w:rPr>
              <w:t>Track business influence and responsiveness</w:t>
            </w:r>
            <w:r w:rsidR="007E6BE3" w:rsidRPr="007E32B3">
              <w:rPr>
                <w:sz w:val="22"/>
                <w:szCs w:val="22"/>
                <w:lang w:val="en-GB"/>
              </w:rPr>
              <w:t>.</w:t>
            </w:r>
          </w:p>
          <w:p w14:paraId="70941A1C" w14:textId="1DF36488" w:rsidR="009E4BA4" w:rsidRPr="007E32B3" w:rsidRDefault="009E4BA4" w:rsidP="0079534D">
            <w:pPr>
              <w:numPr>
                <w:ilvl w:val="0"/>
                <w:numId w:val="23"/>
              </w:numPr>
              <w:rPr>
                <w:sz w:val="22"/>
                <w:szCs w:val="22"/>
                <w:lang w:val="en-GB"/>
              </w:rPr>
            </w:pPr>
            <w:r w:rsidRPr="007E32B3">
              <w:rPr>
                <w:sz w:val="22"/>
                <w:szCs w:val="22"/>
                <w:lang w:val="en-GB"/>
              </w:rPr>
              <w:t>Monitor tangible outcomes and impact for rightsholders</w:t>
            </w:r>
            <w:r w:rsidR="007E6BE3" w:rsidRPr="007E32B3">
              <w:rPr>
                <w:sz w:val="22"/>
                <w:szCs w:val="22"/>
                <w:lang w:val="en-GB"/>
              </w:rPr>
              <w:t>.</w:t>
            </w:r>
          </w:p>
          <w:p w14:paraId="7CBA9383" w14:textId="21CC9B86" w:rsidR="009E4BA4" w:rsidRPr="007E32B3" w:rsidRDefault="009E4BA4" w:rsidP="0079534D">
            <w:pPr>
              <w:pStyle w:val="Liststycke"/>
              <w:numPr>
                <w:ilvl w:val="0"/>
                <w:numId w:val="23"/>
              </w:numPr>
              <w:rPr>
                <w:sz w:val="22"/>
                <w:szCs w:val="22"/>
                <w:lang w:val="en-GB"/>
              </w:rPr>
            </w:pPr>
            <w:r w:rsidRPr="007E32B3">
              <w:rPr>
                <w:rFonts w:eastAsia="Times New Roman"/>
                <w:sz w:val="22"/>
                <w:szCs w:val="22"/>
                <w:lang w:val="en-GB"/>
              </w:rPr>
              <w:t>Enable strategic oversight, accountability, and continuous improvement</w:t>
            </w:r>
            <w:r w:rsidR="007E6BE3" w:rsidRPr="007E32B3">
              <w:rPr>
                <w:rFonts w:eastAsia="Times New Roman"/>
                <w:sz w:val="22"/>
                <w:szCs w:val="22"/>
                <w:lang w:val="en-GB"/>
              </w:rPr>
              <w:t>.</w:t>
            </w:r>
          </w:p>
        </w:tc>
      </w:tr>
    </w:tbl>
    <w:p w14:paraId="0D740A33" w14:textId="77777777" w:rsidR="009E4BA4" w:rsidRDefault="009E4BA4" w:rsidP="004E44DC">
      <w:pPr>
        <w:rPr>
          <w:color w:val="00B050"/>
          <w:sz w:val="52"/>
          <w:szCs w:val="52"/>
          <w:lang w:val="en-US"/>
        </w:rPr>
      </w:pPr>
    </w:p>
    <w:p w14:paraId="2777B01E" w14:textId="77777777" w:rsidR="009E4BA4" w:rsidRDefault="009E4BA4">
      <w:pPr>
        <w:rPr>
          <w:color w:val="00B050"/>
          <w:sz w:val="52"/>
          <w:szCs w:val="52"/>
          <w:lang w:val="en-US"/>
        </w:rPr>
      </w:pPr>
      <w:r>
        <w:rPr>
          <w:color w:val="00B050"/>
          <w:sz w:val="52"/>
          <w:szCs w:val="52"/>
          <w:lang w:val="en-US"/>
        </w:rPr>
        <w:br w:type="page"/>
      </w:r>
    </w:p>
    <w:p w14:paraId="425D00DC" w14:textId="77777777" w:rsidR="00E61F95" w:rsidRPr="004E44DC" w:rsidRDefault="00E61F95" w:rsidP="00E61F95">
      <w:pPr>
        <w:rPr>
          <w:sz w:val="22"/>
          <w:szCs w:val="22"/>
          <w:lang w:val="en-GB"/>
        </w:rPr>
      </w:pPr>
      <w:r w:rsidRPr="00DB3B83">
        <w:rPr>
          <w:color w:val="5FC5C7"/>
          <w:sz w:val="52"/>
          <w:szCs w:val="52"/>
          <w:lang w:val="en-GB"/>
        </w:rPr>
        <w:lastRenderedPageBreak/>
        <w:t xml:space="preserve">① </w:t>
      </w:r>
      <w:r w:rsidRPr="004E44DC">
        <w:rPr>
          <w:b/>
          <w:bCs/>
          <w:sz w:val="28"/>
          <w:szCs w:val="28"/>
          <w:lang w:val="en-GB"/>
        </w:rPr>
        <w:t>Guiding questions for MSE principles</w:t>
      </w:r>
      <w:r>
        <w:rPr>
          <w:b/>
          <w:bCs/>
          <w:sz w:val="28"/>
          <w:szCs w:val="28"/>
          <w:lang w:val="en-GB"/>
        </w:rPr>
        <w:t xml:space="preserve"> (“what good looks like”)</w:t>
      </w:r>
    </w:p>
    <w:p w14:paraId="04F6DA7E" w14:textId="46A0BEB1" w:rsidR="00E61F95" w:rsidRPr="007E32B3" w:rsidRDefault="00E61F95" w:rsidP="00E61F95">
      <w:pPr>
        <w:rPr>
          <w:sz w:val="16"/>
          <w:szCs w:val="16"/>
          <w:lang w:val="en-US"/>
        </w:rPr>
      </w:pPr>
      <w:r w:rsidRPr="007E32B3">
        <w:rPr>
          <w:sz w:val="20"/>
          <w:szCs w:val="20"/>
          <w:lang w:val="en-GB"/>
        </w:rPr>
        <w:t>The</w:t>
      </w:r>
      <w:r w:rsidR="007E6BE3" w:rsidRPr="007E32B3">
        <w:rPr>
          <w:sz w:val="20"/>
          <w:szCs w:val="20"/>
          <w:lang w:val="en-GB"/>
        </w:rPr>
        <w:t>se</w:t>
      </w:r>
      <w:r w:rsidRPr="007E32B3">
        <w:rPr>
          <w:sz w:val="20"/>
          <w:szCs w:val="20"/>
          <w:lang w:val="en-GB"/>
        </w:rPr>
        <w:t xml:space="preserve"> questions </w:t>
      </w:r>
      <w:r w:rsidR="007E6BE3" w:rsidRPr="007E32B3">
        <w:rPr>
          <w:sz w:val="20"/>
          <w:szCs w:val="20"/>
          <w:lang w:val="en-GB"/>
        </w:rPr>
        <w:t>help</w:t>
      </w:r>
      <w:r w:rsidRPr="007E32B3">
        <w:rPr>
          <w:sz w:val="20"/>
          <w:szCs w:val="20"/>
          <w:lang w:val="en-GB"/>
        </w:rPr>
        <w:t xml:space="preserve"> </w:t>
      </w:r>
      <w:r w:rsidR="007E6BE3" w:rsidRPr="007E32B3">
        <w:rPr>
          <w:sz w:val="20"/>
          <w:szCs w:val="20"/>
          <w:lang w:val="en-GB"/>
        </w:rPr>
        <w:t xml:space="preserve">to </w:t>
      </w:r>
      <w:r w:rsidRPr="007E32B3">
        <w:rPr>
          <w:sz w:val="20"/>
          <w:szCs w:val="20"/>
          <w:lang w:val="en-GB"/>
        </w:rPr>
        <w:t xml:space="preserve">guide companies as they </w:t>
      </w:r>
      <w:r w:rsidR="007E6BE3" w:rsidRPr="007E32B3">
        <w:rPr>
          <w:sz w:val="20"/>
          <w:szCs w:val="20"/>
          <w:lang w:val="en-GB"/>
        </w:rPr>
        <w:t>apply</w:t>
      </w:r>
      <w:r w:rsidRPr="007E32B3">
        <w:rPr>
          <w:sz w:val="20"/>
          <w:szCs w:val="20"/>
          <w:lang w:val="en-GB"/>
        </w:rPr>
        <w:t xml:space="preserve"> the principles </w:t>
      </w:r>
      <w:r w:rsidR="007E6BE3" w:rsidRPr="007E32B3">
        <w:rPr>
          <w:sz w:val="20"/>
          <w:szCs w:val="20"/>
          <w:lang w:val="en-GB"/>
        </w:rPr>
        <w:t>outlined</w:t>
      </w:r>
      <w:r w:rsidRPr="007E32B3">
        <w:rPr>
          <w:sz w:val="20"/>
          <w:szCs w:val="20"/>
          <w:lang w:val="en-GB"/>
        </w:rPr>
        <w:t xml:space="preserve"> in the introduction </w:t>
      </w:r>
      <w:r w:rsidR="007E6BE3" w:rsidRPr="007E32B3">
        <w:rPr>
          <w:sz w:val="20"/>
          <w:szCs w:val="20"/>
          <w:lang w:val="en-GB"/>
        </w:rPr>
        <w:t xml:space="preserve">to </w:t>
      </w:r>
      <w:r w:rsidRPr="007E32B3">
        <w:rPr>
          <w:sz w:val="20"/>
          <w:szCs w:val="20"/>
          <w:lang w:val="en-GB"/>
        </w:rPr>
        <w:t>th</w:t>
      </w:r>
      <w:r w:rsidR="0099193A" w:rsidRPr="007E32B3">
        <w:rPr>
          <w:sz w:val="20"/>
          <w:szCs w:val="20"/>
          <w:lang w:val="en-GB"/>
        </w:rPr>
        <w:t>e</w:t>
      </w:r>
      <w:r w:rsidRPr="007E32B3">
        <w:rPr>
          <w:sz w:val="20"/>
          <w:szCs w:val="20"/>
          <w:lang w:val="en-GB"/>
        </w:rPr>
        <w:t xml:space="preserve"> guidance</w:t>
      </w:r>
      <w:r w:rsidR="007E6BE3" w:rsidRPr="007E32B3">
        <w:rPr>
          <w:sz w:val="20"/>
          <w:szCs w:val="20"/>
          <w:lang w:val="en-GB"/>
        </w:rPr>
        <w:t xml:space="preserve"> document</w:t>
      </w:r>
      <w:r w:rsidRPr="007E32B3">
        <w:rPr>
          <w:sz w:val="20"/>
          <w:szCs w:val="20"/>
          <w:lang w:val="en-GB"/>
        </w:rPr>
        <w:t>.</w:t>
      </w:r>
    </w:p>
    <w:tbl>
      <w:tblPr>
        <w:tblW w:w="1398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80"/>
        <w:gridCol w:w="142"/>
        <w:gridCol w:w="6766"/>
      </w:tblGrid>
      <w:tr w:rsidR="00E61F95" w:rsidRPr="008F7FA4" w14:paraId="160CA3CA" w14:textId="77777777" w:rsidTr="00F13FCC">
        <w:trPr>
          <w:trHeight w:val="588"/>
        </w:trPr>
        <w:tc>
          <w:tcPr>
            <w:tcW w:w="7080" w:type="dxa"/>
            <w:tcBorders>
              <w:top w:val="dashed" w:sz="6" w:space="0" w:color="auto"/>
              <w:left w:val="dashed" w:sz="6" w:space="0" w:color="auto"/>
              <w:bottom w:val="dashed" w:sz="6" w:space="0" w:color="auto"/>
              <w:right w:val="single" w:sz="4" w:space="0" w:color="FFFFFF" w:themeColor="background1"/>
            </w:tcBorders>
            <w:shd w:val="clear" w:color="auto" w:fill="1F4344"/>
            <w:hideMark/>
          </w:tcPr>
          <w:p w14:paraId="0D28D869" w14:textId="6D61B38E" w:rsidR="00E61F95" w:rsidRPr="007E32B3" w:rsidRDefault="003E6BE4" w:rsidP="00FF5700">
            <w:pPr>
              <w:spacing w:after="0" w:line="240" w:lineRule="auto"/>
              <w:jc w:val="right"/>
              <w:textAlignment w:val="baseline"/>
              <w:rPr>
                <w:rFonts w:eastAsia="Times New Roman" w:cs="Segoe UI"/>
                <w:kern w:val="0"/>
                <w:sz w:val="22"/>
                <w:szCs w:val="22"/>
                <w:lang w:val="en-US" w:eastAsia="sv-SE"/>
                <w14:ligatures w14:val="none"/>
              </w:rPr>
            </w:pPr>
            <w:r w:rsidRPr="007E32B3">
              <w:rPr>
                <w:noProof/>
                <w:sz w:val="22"/>
                <w:szCs w:val="22"/>
              </w:rPr>
              <w:drawing>
                <wp:anchor distT="0" distB="0" distL="114300" distR="114300" simplePos="0" relativeHeight="251658244" behindDoc="0" locked="0" layoutInCell="1" allowOverlap="1" wp14:anchorId="744F8253" wp14:editId="11B9299B">
                  <wp:simplePos x="0" y="0"/>
                  <wp:positionH relativeFrom="column">
                    <wp:posOffset>4038627</wp:posOffset>
                  </wp:positionH>
                  <wp:positionV relativeFrom="paragraph">
                    <wp:posOffset>81473</wp:posOffset>
                  </wp:positionV>
                  <wp:extent cx="379730" cy="351790"/>
                  <wp:effectExtent l="0" t="0" r="1270" b="0"/>
                  <wp:wrapThrough wrapText="bothSides">
                    <wp:wrapPolygon edited="0">
                      <wp:start x="5418" y="0"/>
                      <wp:lineTo x="0" y="8188"/>
                      <wp:lineTo x="0" y="19884"/>
                      <wp:lineTo x="17338" y="19884"/>
                      <wp:lineTo x="19505" y="18715"/>
                      <wp:lineTo x="20589" y="15206"/>
                      <wp:lineTo x="20589" y="3509"/>
                      <wp:lineTo x="17338" y="0"/>
                      <wp:lineTo x="5418" y="0"/>
                    </wp:wrapPolygon>
                  </wp:wrapThrough>
                  <wp:docPr id="463024660" name="Bildobjekt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730" cy="35179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F95" w:rsidRPr="007E32B3">
              <w:rPr>
                <w:rFonts w:eastAsia="Times New Roman" w:cs="Segoe UI"/>
                <w:color w:val="FFFFFF"/>
                <w:kern w:val="0"/>
                <w:sz w:val="22"/>
                <w:szCs w:val="22"/>
                <w:lang w:val="en-US" w:eastAsia="sv-SE"/>
                <w14:ligatures w14:val="none"/>
              </w:rPr>
              <w:t> </w:t>
            </w:r>
          </w:p>
          <w:p w14:paraId="7302F64E" w14:textId="29E5BBC8"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r w:rsidRPr="007E32B3">
              <w:rPr>
                <w:rFonts w:eastAsia="Times New Roman" w:cs="Segoe UI"/>
                <w:b/>
                <w:bCs/>
                <w:color w:val="FFFFFF"/>
                <w:kern w:val="0"/>
                <w:sz w:val="22"/>
                <w:szCs w:val="22"/>
                <w:lang w:val="en-US" w:eastAsia="sv-SE"/>
                <w14:ligatures w14:val="none"/>
              </w:rPr>
              <w:t>Early and continuous</w:t>
            </w:r>
          </w:p>
          <w:p w14:paraId="53AFF716" w14:textId="77777777"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p>
        </w:tc>
        <w:tc>
          <w:tcPr>
            <w:tcW w:w="142" w:type="dxa"/>
            <w:tcBorders>
              <w:top w:val="dashed" w:sz="6" w:space="0" w:color="auto"/>
              <w:left w:val="single" w:sz="4" w:space="0" w:color="FFFFFF" w:themeColor="background1"/>
              <w:bottom w:val="dashed" w:sz="6" w:space="0" w:color="auto"/>
              <w:right w:val="dashed" w:sz="6" w:space="0" w:color="auto"/>
            </w:tcBorders>
            <w:shd w:val="clear" w:color="auto" w:fill="1F4344"/>
            <w:hideMark/>
          </w:tcPr>
          <w:p w14:paraId="20A6DE70" w14:textId="77777777" w:rsidR="00E61F95" w:rsidRPr="007E32B3" w:rsidRDefault="00E61F95" w:rsidP="00FF5700">
            <w:pPr>
              <w:spacing w:after="0" w:line="240" w:lineRule="auto"/>
              <w:jc w:val="center"/>
              <w:textAlignment w:val="baseline"/>
              <w:rPr>
                <w:rFonts w:eastAsia="Times New Roman" w:cs="Segoe UI"/>
                <w:kern w:val="0"/>
                <w:sz w:val="22"/>
                <w:szCs w:val="22"/>
                <w:lang w:val="en-US" w:eastAsia="sv-SE"/>
                <w14:ligatures w14:val="none"/>
              </w:rPr>
            </w:pPr>
            <w:r w:rsidRPr="007E32B3">
              <w:rPr>
                <w:rFonts w:eastAsia="Times New Roman" w:cs="Segoe UI"/>
                <w:color w:val="FFFFFF"/>
                <w:kern w:val="0"/>
                <w:sz w:val="22"/>
                <w:szCs w:val="22"/>
                <w:lang w:val="en-US" w:eastAsia="sv-SE"/>
                <w14:ligatures w14:val="none"/>
              </w:rPr>
              <w:t> </w:t>
            </w:r>
          </w:p>
        </w:tc>
        <w:tc>
          <w:tcPr>
            <w:tcW w:w="6766" w:type="dxa"/>
            <w:tcBorders>
              <w:top w:val="dashed" w:sz="6" w:space="0" w:color="auto"/>
              <w:left w:val="dashed" w:sz="6" w:space="0" w:color="auto"/>
              <w:bottom w:val="dashed" w:sz="6" w:space="0" w:color="auto"/>
              <w:right w:val="dashed" w:sz="6" w:space="0" w:color="auto"/>
            </w:tcBorders>
            <w:shd w:val="clear" w:color="auto" w:fill="1F4344"/>
            <w:hideMark/>
          </w:tcPr>
          <w:p w14:paraId="3CB02131" w14:textId="6BF4AE83" w:rsidR="00E61F95" w:rsidRPr="00DB3B83" w:rsidRDefault="00C9054E" w:rsidP="00FF5700">
            <w:pPr>
              <w:spacing w:after="0" w:line="240" w:lineRule="auto"/>
              <w:jc w:val="right"/>
              <w:textAlignment w:val="baseline"/>
              <w:rPr>
                <w:rFonts w:eastAsia="Times New Roman" w:cs="Segoe UI"/>
                <w:color w:val="000000" w:themeColor="text1"/>
                <w:kern w:val="0"/>
                <w:sz w:val="22"/>
                <w:szCs w:val="22"/>
                <w:lang w:val="en-US" w:eastAsia="sv-SE"/>
                <w14:ligatures w14:val="none"/>
              </w:rPr>
            </w:pPr>
            <w:r w:rsidRPr="00DB3B83">
              <w:rPr>
                <w:noProof/>
                <w:color w:val="000000" w:themeColor="text1"/>
                <w:sz w:val="22"/>
                <w:szCs w:val="22"/>
              </w:rPr>
              <w:drawing>
                <wp:anchor distT="0" distB="0" distL="114300" distR="114300" simplePos="0" relativeHeight="251658245" behindDoc="0" locked="0" layoutInCell="1" allowOverlap="1" wp14:anchorId="2557D6E7" wp14:editId="4A0DD935">
                  <wp:simplePos x="0" y="0"/>
                  <wp:positionH relativeFrom="column">
                    <wp:posOffset>3744430</wp:posOffset>
                  </wp:positionH>
                  <wp:positionV relativeFrom="paragraph">
                    <wp:posOffset>25814</wp:posOffset>
                  </wp:positionV>
                  <wp:extent cx="513715" cy="478155"/>
                  <wp:effectExtent l="0" t="0" r="635" b="0"/>
                  <wp:wrapThrough wrapText="bothSides">
                    <wp:wrapPolygon edited="0">
                      <wp:start x="5607" y="0"/>
                      <wp:lineTo x="3204" y="3442"/>
                      <wp:lineTo x="0" y="16351"/>
                      <wp:lineTo x="0" y="20653"/>
                      <wp:lineTo x="20826" y="20653"/>
                      <wp:lineTo x="20826" y="5163"/>
                      <wp:lineTo x="14418" y="0"/>
                      <wp:lineTo x="5607" y="0"/>
                    </wp:wrapPolygon>
                  </wp:wrapThrough>
                  <wp:docPr id="213376398" name="Bildobjekt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3715" cy="478155"/>
                          </a:xfrm>
                          <a:prstGeom prst="rect">
                            <a:avLst/>
                          </a:prstGeom>
                          <a:noFill/>
                          <a:ln>
                            <a:noFill/>
                          </a:ln>
                        </pic:spPr>
                      </pic:pic>
                    </a:graphicData>
                  </a:graphic>
                  <wp14:sizeRelH relativeFrom="page">
                    <wp14:pctWidth>0</wp14:pctWidth>
                  </wp14:sizeRelH>
                  <wp14:sizeRelV relativeFrom="page">
                    <wp14:pctHeight>0</wp14:pctHeight>
                  </wp14:sizeRelV>
                </wp:anchor>
              </w:drawing>
            </w:r>
            <w:r w:rsidR="00E61F95" w:rsidRPr="00DB3B83">
              <w:rPr>
                <w:rFonts w:eastAsia="Times New Roman" w:cs="Segoe UI"/>
                <w:color w:val="000000" w:themeColor="text1"/>
                <w:kern w:val="0"/>
                <w:sz w:val="22"/>
                <w:szCs w:val="22"/>
                <w:lang w:val="en-US" w:eastAsia="sv-SE"/>
                <w14:ligatures w14:val="none"/>
              </w:rPr>
              <w:t> </w:t>
            </w:r>
          </w:p>
          <w:p w14:paraId="4BF6189C" w14:textId="3809D31C" w:rsidR="00E61F95" w:rsidRPr="00DB3B83" w:rsidRDefault="00E61F95" w:rsidP="00FF5700">
            <w:pPr>
              <w:spacing w:after="0" w:line="240" w:lineRule="auto"/>
              <w:textAlignment w:val="baseline"/>
              <w:rPr>
                <w:rFonts w:eastAsia="Times New Roman" w:cs="Segoe UI"/>
                <w:color w:val="FFFFFF" w:themeColor="background1"/>
                <w:kern w:val="0"/>
                <w:sz w:val="22"/>
                <w:szCs w:val="22"/>
                <w:lang w:val="en-US" w:eastAsia="sv-SE"/>
                <w14:ligatures w14:val="none"/>
              </w:rPr>
            </w:pPr>
            <w:r w:rsidRPr="00DB3B83">
              <w:rPr>
                <w:rFonts w:eastAsia="Times New Roman" w:cs="Segoe UI"/>
                <w:b/>
                <w:bCs/>
                <w:color w:val="FFFFFF" w:themeColor="background1"/>
                <w:kern w:val="0"/>
                <w:sz w:val="22"/>
                <w:szCs w:val="22"/>
                <w:lang w:val="en-US" w:eastAsia="sv-SE"/>
                <w14:ligatures w14:val="none"/>
              </w:rPr>
              <w:t>Informed and rights-based</w:t>
            </w:r>
          </w:p>
          <w:p w14:paraId="3B1B0146" w14:textId="77777777" w:rsidR="00E61F95" w:rsidRPr="007E32B3" w:rsidRDefault="00E61F95" w:rsidP="00FF5700">
            <w:pPr>
              <w:spacing w:after="0" w:line="240" w:lineRule="auto"/>
              <w:textAlignment w:val="baseline"/>
              <w:rPr>
                <w:rFonts w:eastAsia="Times New Roman" w:cs="Segoe UI"/>
                <w:color w:val="FFFFFF"/>
                <w:kern w:val="0"/>
                <w:sz w:val="22"/>
                <w:szCs w:val="22"/>
                <w:lang w:val="en-US" w:eastAsia="sv-SE"/>
                <w14:ligatures w14:val="none"/>
              </w:rPr>
            </w:pPr>
            <w:r w:rsidRPr="007E32B3">
              <w:rPr>
                <w:rFonts w:eastAsia="Times New Roman" w:cs="Segoe UI"/>
                <w:color w:val="FFFFFF"/>
                <w:kern w:val="0"/>
                <w:sz w:val="22"/>
                <w:szCs w:val="22"/>
                <w:lang w:val="en-US" w:eastAsia="sv-SE"/>
                <w14:ligatures w14:val="none"/>
              </w:rPr>
              <w:t> </w:t>
            </w:r>
          </w:p>
        </w:tc>
      </w:tr>
      <w:tr w:rsidR="00E61F95" w:rsidRPr="004370DF" w14:paraId="46AED26F" w14:textId="77777777" w:rsidTr="00FF5700">
        <w:trPr>
          <w:trHeight w:val="420"/>
        </w:trPr>
        <w:tc>
          <w:tcPr>
            <w:tcW w:w="7080" w:type="dxa"/>
            <w:tcBorders>
              <w:top w:val="dashed" w:sz="6" w:space="0" w:color="auto"/>
              <w:left w:val="dashed" w:sz="6" w:space="0" w:color="auto"/>
              <w:bottom w:val="dashed" w:sz="6" w:space="0" w:color="auto"/>
              <w:right w:val="dashed" w:sz="6" w:space="0" w:color="auto"/>
            </w:tcBorders>
            <w:hideMark/>
          </w:tcPr>
          <w:p w14:paraId="7DF42930" w14:textId="77777777" w:rsidR="00E61F95" w:rsidRPr="007E32B3" w:rsidRDefault="00E61F95" w:rsidP="007E32B3">
            <w:pPr>
              <w:spacing w:after="0" w:line="276" w:lineRule="auto"/>
              <w:ind w:left="720"/>
              <w:rPr>
                <w:lang w:val="en-GB"/>
              </w:rPr>
            </w:pPr>
          </w:p>
          <w:p w14:paraId="1ADD081B" w14:textId="70407567" w:rsidR="00E61F95" w:rsidRPr="007E32B3" w:rsidRDefault="00E61F95" w:rsidP="0079534D">
            <w:pPr>
              <w:numPr>
                <w:ilvl w:val="0"/>
                <w:numId w:val="1"/>
              </w:numPr>
              <w:spacing w:line="276" w:lineRule="auto"/>
              <w:rPr>
                <w:lang w:val="en-GB"/>
              </w:rPr>
            </w:pPr>
            <w:r w:rsidRPr="007E32B3">
              <w:rPr>
                <w:lang w:val="en-GB"/>
              </w:rPr>
              <w:t xml:space="preserve">Are you starting the engagement before decisions are made, allowing </w:t>
            </w:r>
            <w:r w:rsidR="00982F2E" w:rsidRPr="007E32B3">
              <w:rPr>
                <w:lang w:val="en-GB"/>
              </w:rPr>
              <w:t xml:space="preserve">sufficient </w:t>
            </w:r>
            <w:r w:rsidRPr="007E32B3">
              <w:rPr>
                <w:lang w:val="en-GB"/>
              </w:rPr>
              <w:t xml:space="preserve">time </w:t>
            </w:r>
            <w:r w:rsidR="00982F2E" w:rsidRPr="007E32B3">
              <w:rPr>
                <w:lang w:val="en-GB"/>
              </w:rPr>
              <w:t>for</w:t>
            </w:r>
            <w:r w:rsidRPr="007E32B3">
              <w:rPr>
                <w:lang w:val="en-GB"/>
              </w:rPr>
              <w:t xml:space="preserve"> the </w:t>
            </w:r>
            <w:r w:rsidR="00982F2E" w:rsidRPr="007E32B3">
              <w:rPr>
                <w:lang w:val="en-GB"/>
              </w:rPr>
              <w:t>findings to inform outcomes</w:t>
            </w:r>
            <w:r w:rsidRPr="007E32B3">
              <w:rPr>
                <w:lang w:val="en-GB"/>
              </w:rPr>
              <w:t>?</w:t>
            </w:r>
          </w:p>
          <w:p w14:paraId="2C8CBC6A" w14:textId="259B3EB7" w:rsidR="00E61F95" w:rsidRPr="007E32B3" w:rsidRDefault="00E61F95" w:rsidP="0079534D">
            <w:pPr>
              <w:numPr>
                <w:ilvl w:val="0"/>
                <w:numId w:val="2"/>
              </w:numPr>
              <w:spacing w:line="276" w:lineRule="auto"/>
              <w:rPr>
                <w:lang w:val="en-GB"/>
              </w:rPr>
            </w:pPr>
            <w:r w:rsidRPr="007E32B3">
              <w:rPr>
                <w:lang w:val="en-GB"/>
              </w:rPr>
              <w:t xml:space="preserve">Are you </w:t>
            </w:r>
            <w:r w:rsidR="00982F2E" w:rsidRPr="007E32B3">
              <w:rPr>
                <w:lang w:val="en-GB"/>
              </w:rPr>
              <w:t>committing to</w:t>
            </w:r>
            <w:r w:rsidRPr="007E32B3">
              <w:rPr>
                <w:lang w:val="en-GB"/>
              </w:rPr>
              <w:t xml:space="preserve"> continuous</w:t>
            </w:r>
            <w:r w:rsidR="00982F2E" w:rsidRPr="007E32B3">
              <w:rPr>
                <w:lang w:val="en-GB"/>
              </w:rPr>
              <w:t xml:space="preserve"> engagement</w:t>
            </w:r>
            <w:r w:rsidRPr="007E32B3">
              <w:rPr>
                <w:lang w:val="en-GB"/>
              </w:rPr>
              <w:t>?</w:t>
            </w:r>
          </w:p>
          <w:p w14:paraId="2E2508B9" w14:textId="4F3149ED" w:rsidR="00E61F95" w:rsidRPr="007E32B3" w:rsidRDefault="00E61F95" w:rsidP="0079534D">
            <w:pPr>
              <w:numPr>
                <w:ilvl w:val="0"/>
                <w:numId w:val="3"/>
              </w:numPr>
              <w:spacing w:line="276" w:lineRule="auto"/>
              <w:rPr>
                <w:lang w:val="en-GB"/>
              </w:rPr>
            </w:pPr>
            <w:r w:rsidRPr="007E32B3">
              <w:rPr>
                <w:lang w:val="en-GB"/>
              </w:rPr>
              <w:t xml:space="preserve">Are you </w:t>
            </w:r>
            <w:r w:rsidR="00982F2E" w:rsidRPr="007E32B3">
              <w:rPr>
                <w:lang w:val="en-GB"/>
              </w:rPr>
              <w:t xml:space="preserve">fostering </w:t>
            </w:r>
            <w:r w:rsidRPr="007E32B3">
              <w:rPr>
                <w:lang w:val="en-GB"/>
              </w:rPr>
              <w:t xml:space="preserve">a sense of stakeholder ownership over the </w:t>
            </w:r>
            <w:r w:rsidR="00982F2E" w:rsidRPr="007E32B3">
              <w:rPr>
                <w:lang w:val="en-GB"/>
              </w:rPr>
              <w:t>process</w:t>
            </w:r>
            <w:r w:rsidRPr="007E32B3">
              <w:rPr>
                <w:lang w:val="en-GB"/>
              </w:rPr>
              <w:t>?</w:t>
            </w:r>
          </w:p>
          <w:p w14:paraId="7B92C145" w14:textId="69FEC0C1" w:rsidR="00982F2E" w:rsidRPr="007E32B3" w:rsidRDefault="00E61F95" w:rsidP="0079534D">
            <w:pPr>
              <w:numPr>
                <w:ilvl w:val="0"/>
                <w:numId w:val="4"/>
              </w:numPr>
              <w:spacing w:line="276" w:lineRule="auto"/>
              <w:rPr>
                <w:lang w:val="en-GB"/>
              </w:rPr>
            </w:pPr>
            <w:r w:rsidRPr="007E32B3">
              <w:rPr>
                <w:lang w:val="en-GB"/>
              </w:rPr>
              <w:t>Are you allowing sufficient time for reflection and discussion during the engagement, so that stakeholders can fully assess the impacts, express concerns, and make informed decisions?</w:t>
            </w:r>
          </w:p>
          <w:p w14:paraId="06757428" w14:textId="7D8AF261" w:rsidR="00982F2E" w:rsidRPr="007E32B3" w:rsidRDefault="00982F2E" w:rsidP="0079534D">
            <w:pPr>
              <w:numPr>
                <w:ilvl w:val="0"/>
                <w:numId w:val="4"/>
              </w:numPr>
              <w:spacing w:line="276" w:lineRule="auto"/>
              <w:rPr>
                <w:lang w:val="en-US"/>
              </w:rPr>
            </w:pPr>
            <w:r w:rsidRPr="007E32B3">
              <w:rPr>
                <w:lang w:val="en-US"/>
              </w:rPr>
              <w:t xml:space="preserve">Are you inviting stakeholders to give feedback on the engagement process itself, including whether it </w:t>
            </w:r>
            <w:proofErr w:type="gramStart"/>
            <w:r w:rsidRPr="007E32B3">
              <w:rPr>
                <w:lang w:val="en-US"/>
              </w:rPr>
              <w:t>is meeting</w:t>
            </w:r>
            <w:proofErr w:type="gramEnd"/>
            <w:r w:rsidRPr="007E32B3">
              <w:rPr>
                <w:lang w:val="en-US"/>
              </w:rPr>
              <w:t xml:space="preserve"> their needs?</w:t>
            </w:r>
          </w:p>
          <w:p w14:paraId="49447E5A" w14:textId="40087BED" w:rsidR="00E61F95" w:rsidRPr="007E32B3" w:rsidRDefault="00E61F95" w:rsidP="0079534D">
            <w:pPr>
              <w:numPr>
                <w:ilvl w:val="0"/>
                <w:numId w:val="5"/>
              </w:numPr>
              <w:spacing w:line="276" w:lineRule="auto"/>
              <w:rPr>
                <w:lang w:val="en-GB"/>
              </w:rPr>
            </w:pPr>
            <w:r w:rsidRPr="007E32B3">
              <w:rPr>
                <w:lang w:val="en-GB"/>
              </w:rPr>
              <w:t xml:space="preserve">Are you designing the engagement </w:t>
            </w:r>
            <w:r w:rsidR="00982F2E" w:rsidRPr="007E32B3">
              <w:rPr>
                <w:lang w:val="en-GB"/>
              </w:rPr>
              <w:t>flexibly,</w:t>
            </w:r>
            <w:r w:rsidRPr="007E32B3">
              <w:rPr>
                <w:lang w:val="en-GB"/>
              </w:rPr>
              <w:t xml:space="preserve"> so</w:t>
            </w:r>
            <w:r w:rsidR="00982F2E" w:rsidRPr="007E32B3">
              <w:rPr>
                <w:lang w:val="en-GB"/>
              </w:rPr>
              <w:t xml:space="preserve"> that all</w:t>
            </w:r>
            <w:r w:rsidRPr="007E32B3">
              <w:rPr>
                <w:lang w:val="en-GB"/>
              </w:rPr>
              <w:t xml:space="preserve"> stakeholders</w:t>
            </w:r>
            <w:r w:rsidR="00982F2E" w:rsidRPr="007E32B3">
              <w:rPr>
                <w:lang w:val="en-GB"/>
              </w:rPr>
              <w:t xml:space="preserve"> –</w:t>
            </w:r>
            <w:r w:rsidRPr="007E32B3">
              <w:rPr>
                <w:lang w:val="en-GB"/>
              </w:rPr>
              <w:t xml:space="preserve"> including women</w:t>
            </w:r>
            <w:r w:rsidR="00982F2E" w:rsidRPr="007E32B3">
              <w:rPr>
                <w:lang w:val="en-GB"/>
              </w:rPr>
              <w:t xml:space="preserve"> –</w:t>
            </w:r>
            <w:r w:rsidRPr="007E32B3">
              <w:rPr>
                <w:lang w:val="en-GB"/>
              </w:rPr>
              <w:t xml:space="preserve"> can raise issues that matter to them?</w:t>
            </w:r>
          </w:p>
          <w:p w14:paraId="1669A188" w14:textId="44EB4A5D" w:rsidR="00E61F95" w:rsidRPr="007E32B3" w:rsidRDefault="00E61F95" w:rsidP="0079534D">
            <w:pPr>
              <w:numPr>
                <w:ilvl w:val="0"/>
                <w:numId w:val="6"/>
              </w:numPr>
              <w:spacing w:line="276" w:lineRule="auto"/>
              <w:rPr>
                <w:lang w:val="en-GB"/>
              </w:rPr>
            </w:pPr>
            <w:r w:rsidRPr="007E32B3">
              <w:rPr>
                <w:lang w:val="en-GB"/>
              </w:rPr>
              <w:t>Are you sharing and validating results with stakeholders?</w:t>
            </w:r>
          </w:p>
          <w:p w14:paraId="774359EE" w14:textId="77777777" w:rsidR="00E61F95" w:rsidRPr="007E32B3" w:rsidRDefault="00E61F95" w:rsidP="007E32B3">
            <w:pPr>
              <w:spacing w:after="0" w:line="276" w:lineRule="auto"/>
              <w:textAlignment w:val="baseline"/>
              <w:rPr>
                <w:rFonts w:eastAsia="Times New Roman" w:cs="Segoe UI"/>
                <w:kern w:val="0"/>
                <w:lang w:val="en-US" w:eastAsia="sv-SE"/>
                <w14:ligatures w14:val="none"/>
              </w:rPr>
            </w:pPr>
          </w:p>
        </w:tc>
        <w:tc>
          <w:tcPr>
            <w:tcW w:w="142" w:type="dxa"/>
            <w:tcBorders>
              <w:top w:val="dashed" w:sz="6" w:space="0" w:color="auto"/>
              <w:left w:val="dashed" w:sz="6" w:space="0" w:color="auto"/>
              <w:bottom w:val="dashed" w:sz="6" w:space="0" w:color="auto"/>
              <w:right w:val="dashed" w:sz="6" w:space="0" w:color="auto"/>
            </w:tcBorders>
            <w:hideMark/>
          </w:tcPr>
          <w:p w14:paraId="6DDDE9B5" w14:textId="77777777" w:rsidR="00E61F95" w:rsidRPr="007E32B3" w:rsidRDefault="00E61F95" w:rsidP="007E32B3">
            <w:pPr>
              <w:spacing w:after="0" w:line="276" w:lineRule="auto"/>
              <w:jc w:val="center"/>
              <w:textAlignment w:val="baseline"/>
              <w:rPr>
                <w:rFonts w:eastAsia="Times New Roman" w:cs="Segoe UI"/>
                <w:kern w:val="0"/>
                <w:lang w:val="en-US" w:eastAsia="sv-SE"/>
                <w14:ligatures w14:val="none"/>
              </w:rPr>
            </w:pPr>
            <w:r w:rsidRPr="007E32B3">
              <w:rPr>
                <w:rFonts w:eastAsia="Times New Roman" w:cs="Segoe UI"/>
                <w:color w:val="FFFFFF"/>
                <w:kern w:val="0"/>
                <w:lang w:val="en-US" w:eastAsia="sv-SE"/>
                <w14:ligatures w14:val="none"/>
              </w:rPr>
              <w:t> </w:t>
            </w:r>
          </w:p>
        </w:tc>
        <w:tc>
          <w:tcPr>
            <w:tcW w:w="6766" w:type="dxa"/>
            <w:tcBorders>
              <w:top w:val="dashed" w:sz="6" w:space="0" w:color="auto"/>
              <w:left w:val="dashed" w:sz="6" w:space="0" w:color="auto"/>
              <w:bottom w:val="dashed" w:sz="6" w:space="0" w:color="auto"/>
              <w:right w:val="dashed" w:sz="6" w:space="0" w:color="auto"/>
            </w:tcBorders>
            <w:hideMark/>
          </w:tcPr>
          <w:p w14:paraId="755BB478" w14:textId="77777777" w:rsidR="00E61F95" w:rsidRPr="007E32B3" w:rsidRDefault="00E61F95" w:rsidP="007E32B3">
            <w:pPr>
              <w:spacing w:after="0" w:line="276" w:lineRule="auto"/>
              <w:rPr>
                <w:lang w:val="en-GB"/>
              </w:rPr>
            </w:pPr>
          </w:p>
          <w:p w14:paraId="5A275933" w14:textId="7E51AC9C" w:rsidR="00E61F95" w:rsidRPr="007E32B3" w:rsidRDefault="00E61F95" w:rsidP="0079534D">
            <w:pPr>
              <w:numPr>
                <w:ilvl w:val="0"/>
                <w:numId w:val="7"/>
              </w:numPr>
              <w:spacing w:line="276" w:lineRule="auto"/>
              <w:rPr>
                <w:lang w:val="en-GB"/>
              </w:rPr>
            </w:pPr>
            <w:r w:rsidRPr="007E32B3">
              <w:rPr>
                <w:lang w:val="en-GB"/>
              </w:rPr>
              <w:t>Are you informing stakeholders about the purpose, duration, scope and potential influence of their participation</w:t>
            </w:r>
            <w:r w:rsidR="00982F2E" w:rsidRPr="007E32B3">
              <w:rPr>
                <w:lang w:val="en-GB"/>
              </w:rPr>
              <w:t xml:space="preserve"> </w:t>
            </w:r>
            <w:r w:rsidR="00982F2E" w:rsidRPr="007E32B3">
              <w:rPr>
                <w:rFonts w:hint="eastAsia"/>
                <w:color w:val="000000"/>
                <w:lang w:val="en-US"/>
              </w:rPr>
              <w:t>–</w:t>
            </w:r>
            <w:r w:rsidR="00982F2E" w:rsidRPr="007E32B3">
              <w:rPr>
                <w:color w:val="000000"/>
                <w:lang w:val="en-US"/>
              </w:rPr>
              <w:t xml:space="preserve"> including how their input will be used </w:t>
            </w:r>
            <w:r w:rsidR="00982F2E" w:rsidRPr="007E32B3">
              <w:rPr>
                <w:rFonts w:hint="eastAsia"/>
                <w:color w:val="000000"/>
                <w:lang w:val="en-US"/>
              </w:rPr>
              <w:t>–</w:t>
            </w:r>
            <w:r w:rsidR="00982F2E" w:rsidRPr="007E32B3">
              <w:rPr>
                <w:color w:val="000000"/>
                <w:lang w:val="en-US"/>
              </w:rPr>
              <w:t xml:space="preserve"> and managing expectations proactively</w:t>
            </w:r>
            <w:r w:rsidRPr="007E32B3">
              <w:rPr>
                <w:lang w:val="en-GB"/>
              </w:rPr>
              <w:t>?</w:t>
            </w:r>
          </w:p>
          <w:p w14:paraId="3295F23D" w14:textId="0943B9DB" w:rsidR="00E61F95" w:rsidRPr="007E32B3" w:rsidRDefault="00E61F95" w:rsidP="0079534D">
            <w:pPr>
              <w:numPr>
                <w:ilvl w:val="0"/>
                <w:numId w:val="8"/>
              </w:numPr>
              <w:spacing w:line="276" w:lineRule="auto"/>
              <w:rPr>
                <w:lang w:val="en-GB"/>
              </w:rPr>
            </w:pPr>
            <w:r w:rsidRPr="007E32B3">
              <w:rPr>
                <w:lang w:val="en-GB"/>
              </w:rPr>
              <w:t xml:space="preserve">Are you </w:t>
            </w:r>
            <w:r w:rsidR="00982F2E" w:rsidRPr="007E32B3">
              <w:rPr>
                <w:lang w:val="en-GB"/>
              </w:rPr>
              <w:t>en</w:t>
            </w:r>
            <w:r w:rsidRPr="007E32B3">
              <w:rPr>
                <w:lang w:val="en-GB"/>
              </w:rPr>
              <w:t>sur</w:t>
            </w:r>
            <w:r w:rsidR="00982F2E" w:rsidRPr="007E32B3">
              <w:rPr>
                <w:lang w:val="en-GB"/>
              </w:rPr>
              <w:t>ing</w:t>
            </w:r>
            <w:r w:rsidRPr="007E32B3">
              <w:rPr>
                <w:lang w:val="en-GB"/>
              </w:rPr>
              <w:t xml:space="preserve"> the engagement process is rights-respecting</w:t>
            </w:r>
            <w:r w:rsidR="00982F2E" w:rsidRPr="007E32B3">
              <w:rPr>
                <w:lang w:val="en-GB"/>
              </w:rPr>
              <w:t xml:space="preserve"> – for example, by</w:t>
            </w:r>
            <w:r w:rsidRPr="007E32B3">
              <w:rPr>
                <w:lang w:val="en-GB"/>
              </w:rPr>
              <w:t xml:space="preserve"> respect</w:t>
            </w:r>
            <w:r w:rsidR="00982F2E" w:rsidRPr="007E32B3">
              <w:rPr>
                <w:lang w:val="en-GB"/>
              </w:rPr>
              <w:t>ing</w:t>
            </w:r>
            <w:r w:rsidRPr="007E32B3">
              <w:rPr>
                <w:lang w:val="en-GB"/>
              </w:rPr>
              <w:t xml:space="preserve"> the right to privacy, </w:t>
            </w:r>
            <w:r w:rsidR="00982F2E" w:rsidRPr="007E32B3">
              <w:rPr>
                <w:lang w:val="en-GB"/>
              </w:rPr>
              <w:t xml:space="preserve">and </w:t>
            </w:r>
            <w:r w:rsidRPr="007E32B3">
              <w:rPr>
                <w:lang w:val="en-GB"/>
              </w:rPr>
              <w:t>ask</w:t>
            </w:r>
            <w:r w:rsidR="00982F2E" w:rsidRPr="007E32B3">
              <w:rPr>
                <w:lang w:val="en-GB"/>
              </w:rPr>
              <w:t>ing</w:t>
            </w:r>
            <w:r w:rsidRPr="007E32B3">
              <w:rPr>
                <w:lang w:val="en-GB"/>
              </w:rPr>
              <w:t xml:space="preserve"> for people’s consent to share information?</w:t>
            </w:r>
          </w:p>
          <w:p w14:paraId="3D7AD98A" w14:textId="4925BDF4" w:rsidR="00E61F95" w:rsidRPr="007E32B3" w:rsidRDefault="00E61F95" w:rsidP="0079534D">
            <w:pPr>
              <w:numPr>
                <w:ilvl w:val="0"/>
                <w:numId w:val="9"/>
              </w:numPr>
              <w:spacing w:line="276" w:lineRule="auto"/>
              <w:rPr>
                <w:lang w:val="en-GB"/>
              </w:rPr>
            </w:pPr>
            <w:r w:rsidRPr="007E32B3">
              <w:rPr>
                <w:lang w:val="en-GB"/>
              </w:rPr>
              <w:t xml:space="preserve">Are you assessing whether stakeholders understand the issues being discussed, and providing </w:t>
            </w:r>
            <w:r w:rsidR="00AF7879" w:rsidRPr="007E32B3">
              <w:rPr>
                <w:lang w:val="en-GB"/>
              </w:rPr>
              <w:t xml:space="preserve">knowledge sharing </w:t>
            </w:r>
            <w:r w:rsidRPr="007E32B3">
              <w:rPr>
                <w:lang w:val="en-GB"/>
              </w:rPr>
              <w:t>or</w:t>
            </w:r>
            <w:r w:rsidR="00982F2E" w:rsidRPr="007E32B3">
              <w:rPr>
                <w:lang w:val="en-GB"/>
              </w:rPr>
              <w:t xml:space="preserve"> access to</w:t>
            </w:r>
            <w:r w:rsidRPr="007E32B3">
              <w:rPr>
                <w:lang w:val="en-GB"/>
              </w:rPr>
              <w:t xml:space="preserve"> trusted experts</w:t>
            </w:r>
            <w:r w:rsidR="00982F2E" w:rsidRPr="007E32B3">
              <w:rPr>
                <w:lang w:val="en-GB"/>
              </w:rPr>
              <w:t>, so they can</w:t>
            </w:r>
            <w:r w:rsidRPr="007E32B3">
              <w:rPr>
                <w:lang w:val="en-GB"/>
              </w:rPr>
              <w:t xml:space="preserve"> advocate for their rights and participate meaningfully?</w:t>
            </w:r>
          </w:p>
          <w:p w14:paraId="2CF852A2" w14:textId="695016D8" w:rsidR="00E61F95" w:rsidRPr="007E32B3" w:rsidRDefault="006A1A0D" w:rsidP="0079534D">
            <w:pPr>
              <w:numPr>
                <w:ilvl w:val="0"/>
                <w:numId w:val="10"/>
              </w:numPr>
              <w:spacing w:line="276" w:lineRule="auto"/>
              <w:rPr>
                <w:lang w:val="en-GB"/>
              </w:rPr>
            </w:pPr>
            <w:r w:rsidRPr="007E32B3">
              <w:rPr>
                <w:lang w:val="en-GB"/>
              </w:rPr>
              <w:t>A</w:t>
            </w:r>
            <w:r w:rsidR="00E61F95" w:rsidRPr="007E32B3">
              <w:rPr>
                <w:lang w:val="en-GB"/>
              </w:rPr>
              <w:t>re you balancing legitimate confidentiality concerns</w:t>
            </w:r>
            <w:r w:rsidRPr="007E32B3">
              <w:rPr>
                <w:lang w:val="en-GB"/>
              </w:rPr>
              <w:t>, such as</w:t>
            </w:r>
            <w:r w:rsidR="00E61F95" w:rsidRPr="007E32B3">
              <w:rPr>
                <w:lang w:val="en-GB"/>
              </w:rPr>
              <w:t xml:space="preserve"> intellectual property</w:t>
            </w:r>
            <w:r w:rsidRPr="007E32B3">
              <w:rPr>
                <w:lang w:val="en-GB"/>
              </w:rPr>
              <w:t xml:space="preserve"> and</w:t>
            </w:r>
            <w:r w:rsidR="00E61F95" w:rsidRPr="007E32B3">
              <w:rPr>
                <w:lang w:val="en-GB"/>
              </w:rPr>
              <w:t xml:space="preserve"> commercial sensitivity, against stakeholders' right to information?</w:t>
            </w:r>
          </w:p>
          <w:p w14:paraId="4D86DFFA" w14:textId="77777777" w:rsidR="00E61F95" w:rsidRPr="007E32B3" w:rsidRDefault="00E61F95" w:rsidP="007E32B3">
            <w:pPr>
              <w:spacing w:after="0" w:line="276" w:lineRule="auto"/>
              <w:rPr>
                <w:lang w:val="en-GB"/>
              </w:rPr>
            </w:pPr>
          </w:p>
          <w:p w14:paraId="4A4B4C77" w14:textId="77777777" w:rsidR="00E61F95" w:rsidRPr="007E32B3" w:rsidRDefault="00E61F95" w:rsidP="007E32B3">
            <w:pPr>
              <w:spacing w:after="0" w:line="276" w:lineRule="auto"/>
              <w:rPr>
                <w:lang w:val="en-GB"/>
              </w:rPr>
            </w:pPr>
          </w:p>
          <w:p w14:paraId="45C1587B" w14:textId="77777777" w:rsidR="00E61F95" w:rsidRPr="007E32B3" w:rsidRDefault="00E61F95" w:rsidP="007E32B3">
            <w:pPr>
              <w:spacing w:after="0" w:line="276" w:lineRule="auto"/>
              <w:rPr>
                <w:lang w:val="en-GB"/>
              </w:rPr>
            </w:pPr>
          </w:p>
          <w:p w14:paraId="256C4C10" w14:textId="77777777" w:rsidR="00E61F95" w:rsidRPr="007E32B3" w:rsidRDefault="00E61F95" w:rsidP="007E32B3">
            <w:pPr>
              <w:spacing w:after="0" w:line="276" w:lineRule="auto"/>
              <w:rPr>
                <w:lang w:val="en-GB"/>
              </w:rPr>
            </w:pPr>
          </w:p>
        </w:tc>
      </w:tr>
      <w:tr w:rsidR="00E61F95" w:rsidRPr="008F7FA4" w14:paraId="2908CEF3" w14:textId="77777777" w:rsidTr="00F13FCC">
        <w:trPr>
          <w:trHeight w:val="300"/>
        </w:trPr>
        <w:tc>
          <w:tcPr>
            <w:tcW w:w="7080" w:type="dxa"/>
            <w:tcBorders>
              <w:top w:val="dashed" w:sz="6" w:space="0" w:color="auto"/>
              <w:left w:val="dashed" w:sz="6" w:space="0" w:color="auto"/>
              <w:bottom w:val="dashed" w:sz="6" w:space="0" w:color="auto"/>
              <w:right w:val="single" w:sz="4" w:space="0" w:color="FFFFFF" w:themeColor="background1"/>
            </w:tcBorders>
            <w:shd w:val="clear" w:color="auto" w:fill="1F4344"/>
            <w:hideMark/>
          </w:tcPr>
          <w:p w14:paraId="3BCBD73F" w14:textId="0E5EE80F" w:rsidR="00E61F95" w:rsidRPr="007E32B3" w:rsidRDefault="00210A01" w:rsidP="00FF5700">
            <w:pPr>
              <w:spacing w:after="0" w:line="240" w:lineRule="auto"/>
              <w:jc w:val="right"/>
              <w:textAlignment w:val="baseline"/>
              <w:rPr>
                <w:rFonts w:eastAsia="Times New Roman" w:cs="Segoe UI"/>
                <w:kern w:val="0"/>
                <w:sz w:val="22"/>
                <w:szCs w:val="22"/>
                <w:lang w:val="en-US" w:eastAsia="sv-SE"/>
                <w14:ligatures w14:val="none"/>
              </w:rPr>
            </w:pPr>
            <w:r w:rsidRPr="007E32B3">
              <w:rPr>
                <w:noProof/>
                <w:sz w:val="22"/>
                <w:szCs w:val="22"/>
              </w:rPr>
              <w:lastRenderedPageBreak/>
              <w:drawing>
                <wp:anchor distT="0" distB="0" distL="114300" distR="114300" simplePos="0" relativeHeight="251658246" behindDoc="0" locked="0" layoutInCell="1" allowOverlap="1" wp14:anchorId="69F94B08" wp14:editId="470AA1EA">
                  <wp:simplePos x="0" y="0"/>
                  <wp:positionH relativeFrom="column">
                    <wp:posOffset>3911407</wp:posOffset>
                  </wp:positionH>
                  <wp:positionV relativeFrom="paragraph">
                    <wp:posOffset>359</wp:posOffset>
                  </wp:positionV>
                  <wp:extent cx="562610" cy="511810"/>
                  <wp:effectExtent l="0" t="0" r="8890" b="2540"/>
                  <wp:wrapThrough wrapText="bothSides">
                    <wp:wrapPolygon edited="0">
                      <wp:start x="2194" y="0"/>
                      <wp:lineTo x="0" y="8844"/>
                      <wp:lineTo x="0" y="20903"/>
                      <wp:lineTo x="21210" y="20903"/>
                      <wp:lineTo x="21210" y="3216"/>
                      <wp:lineTo x="10971" y="0"/>
                      <wp:lineTo x="2194" y="0"/>
                    </wp:wrapPolygon>
                  </wp:wrapThrough>
                  <wp:docPr id="1128417382" name="Bildobjekt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2610" cy="51181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F95" w:rsidRPr="007E32B3">
              <w:rPr>
                <w:rFonts w:eastAsia="Times New Roman" w:cs="Segoe UI"/>
                <w:color w:val="FFFFFF"/>
                <w:kern w:val="0"/>
                <w:sz w:val="22"/>
                <w:szCs w:val="22"/>
                <w:lang w:val="en-US" w:eastAsia="sv-SE"/>
                <w14:ligatures w14:val="none"/>
              </w:rPr>
              <w:t> </w:t>
            </w:r>
          </w:p>
          <w:p w14:paraId="160D6D72" w14:textId="77777777"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r w:rsidRPr="007E32B3">
              <w:rPr>
                <w:rFonts w:eastAsia="Times New Roman" w:cs="Segoe UI"/>
                <w:b/>
                <w:bCs/>
                <w:color w:val="FFFFFF"/>
                <w:kern w:val="0"/>
                <w:sz w:val="22"/>
                <w:szCs w:val="22"/>
                <w:lang w:val="en-US" w:eastAsia="sv-SE"/>
                <w14:ligatures w14:val="none"/>
              </w:rPr>
              <w:t>Safe and accessible</w:t>
            </w:r>
            <w:r w:rsidRPr="007E32B3">
              <w:rPr>
                <w:rFonts w:eastAsia="Times New Roman" w:cs="Segoe UI"/>
                <w:color w:val="FFFFFF"/>
                <w:kern w:val="0"/>
                <w:sz w:val="22"/>
                <w:szCs w:val="22"/>
                <w:lang w:val="en-US" w:eastAsia="sv-SE"/>
                <w14:ligatures w14:val="none"/>
              </w:rPr>
              <w:t> </w:t>
            </w:r>
          </w:p>
          <w:p w14:paraId="1C2C74ED" w14:textId="77777777"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r w:rsidRPr="007E32B3">
              <w:rPr>
                <w:rFonts w:eastAsia="Times New Roman" w:cs="Segoe UI"/>
                <w:color w:val="FFFFFF"/>
                <w:kern w:val="0"/>
                <w:sz w:val="22"/>
                <w:szCs w:val="22"/>
                <w:lang w:val="en-US" w:eastAsia="sv-SE"/>
                <w14:ligatures w14:val="none"/>
              </w:rPr>
              <w:t> </w:t>
            </w:r>
          </w:p>
          <w:p w14:paraId="708E58A6" w14:textId="77777777"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p>
        </w:tc>
        <w:tc>
          <w:tcPr>
            <w:tcW w:w="142" w:type="dxa"/>
            <w:tcBorders>
              <w:top w:val="dashed" w:sz="6" w:space="0" w:color="auto"/>
              <w:left w:val="single" w:sz="4" w:space="0" w:color="FFFFFF" w:themeColor="background1"/>
              <w:bottom w:val="dashed" w:sz="6" w:space="0" w:color="auto"/>
              <w:right w:val="dashed" w:sz="6" w:space="0" w:color="auto"/>
            </w:tcBorders>
            <w:shd w:val="clear" w:color="auto" w:fill="1F4344"/>
            <w:hideMark/>
          </w:tcPr>
          <w:p w14:paraId="1FEBCD1F" w14:textId="77777777" w:rsidR="00E61F95" w:rsidRPr="007E32B3" w:rsidRDefault="00E61F95" w:rsidP="00FF5700">
            <w:pPr>
              <w:spacing w:after="0" w:line="240" w:lineRule="auto"/>
              <w:jc w:val="center"/>
              <w:textAlignment w:val="baseline"/>
              <w:rPr>
                <w:rFonts w:eastAsia="Times New Roman" w:cs="Segoe UI"/>
                <w:kern w:val="0"/>
                <w:sz w:val="22"/>
                <w:szCs w:val="22"/>
                <w:lang w:val="en-US" w:eastAsia="sv-SE"/>
                <w14:ligatures w14:val="none"/>
              </w:rPr>
            </w:pPr>
            <w:r w:rsidRPr="007E32B3">
              <w:rPr>
                <w:rFonts w:eastAsia="Times New Roman" w:cs="Segoe UI"/>
                <w:color w:val="FFFFFF"/>
                <w:kern w:val="0"/>
                <w:sz w:val="22"/>
                <w:szCs w:val="22"/>
                <w:lang w:val="en-US" w:eastAsia="sv-SE"/>
                <w14:ligatures w14:val="none"/>
              </w:rPr>
              <w:t> </w:t>
            </w:r>
          </w:p>
        </w:tc>
        <w:tc>
          <w:tcPr>
            <w:tcW w:w="6766" w:type="dxa"/>
            <w:tcBorders>
              <w:top w:val="dashed" w:sz="6" w:space="0" w:color="auto"/>
              <w:left w:val="dashed" w:sz="6" w:space="0" w:color="auto"/>
              <w:bottom w:val="dashed" w:sz="6" w:space="0" w:color="auto"/>
              <w:right w:val="dashed" w:sz="6" w:space="0" w:color="auto"/>
            </w:tcBorders>
            <w:shd w:val="clear" w:color="auto" w:fill="1F4344"/>
            <w:hideMark/>
          </w:tcPr>
          <w:p w14:paraId="3428D8A2" w14:textId="0077AECE" w:rsidR="00E61F95" w:rsidRPr="007E32B3" w:rsidRDefault="00BD0756" w:rsidP="00FF5700">
            <w:pPr>
              <w:spacing w:after="0" w:line="240" w:lineRule="auto"/>
              <w:jc w:val="right"/>
              <w:textAlignment w:val="baseline"/>
              <w:rPr>
                <w:rFonts w:eastAsia="Times New Roman" w:cs="Segoe UI"/>
                <w:kern w:val="0"/>
                <w:sz w:val="22"/>
                <w:szCs w:val="22"/>
                <w:lang w:val="en-US" w:eastAsia="sv-SE"/>
                <w14:ligatures w14:val="none"/>
              </w:rPr>
            </w:pPr>
            <w:r w:rsidRPr="007E32B3">
              <w:rPr>
                <w:noProof/>
                <w:sz w:val="22"/>
                <w:szCs w:val="22"/>
              </w:rPr>
              <w:drawing>
                <wp:anchor distT="0" distB="0" distL="114300" distR="114300" simplePos="0" relativeHeight="251658247" behindDoc="0" locked="0" layoutInCell="1" allowOverlap="1" wp14:anchorId="0A79C2D8" wp14:editId="69F13221">
                  <wp:simplePos x="0" y="0"/>
                  <wp:positionH relativeFrom="column">
                    <wp:posOffset>3744429</wp:posOffset>
                  </wp:positionH>
                  <wp:positionV relativeFrom="paragraph">
                    <wp:posOffset>6709</wp:posOffset>
                  </wp:positionV>
                  <wp:extent cx="499110" cy="499110"/>
                  <wp:effectExtent l="0" t="0" r="0" b="0"/>
                  <wp:wrapThrough wrapText="bothSides">
                    <wp:wrapPolygon edited="0">
                      <wp:start x="6595" y="0"/>
                      <wp:lineTo x="0" y="4122"/>
                      <wp:lineTo x="0" y="17313"/>
                      <wp:lineTo x="7420" y="20611"/>
                      <wp:lineTo x="14015" y="20611"/>
                      <wp:lineTo x="20611" y="17313"/>
                      <wp:lineTo x="20611" y="2473"/>
                      <wp:lineTo x="13191" y="0"/>
                      <wp:lineTo x="6595" y="0"/>
                    </wp:wrapPolygon>
                  </wp:wrapThrough>
                  <wp:docPr id="451144560" name="Bildobjek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9110" cy="499110"/>
                          </a:xfrm>
                          <a:prstGeom prst="rect">
                            <a:avLst/>
                          </a:prstGeom>
                          <a:noFill/>
                          <a:ln>
                            <a:noFill/>
                          </a:ln>
                        </pic:spPr>
                      </pic:pic>
                    </a:graphicData>
                  </a:graphic>
                  <wp14:sizeRelH relativeFrom="page">
                    <wp14:pctWidth>0</wp14:pctWidth>
                  </wp14:sizeRelH>
                  <wp14:sizeRelV relativeFrom="page">
                    <wp14:pctHeight>0</wp14:pctHeight>
                  </wp14:sizeRelV>
                </wp:anchor>
              </w:drawing>
            </w:r>
            <w:r w:rsidR="00E61F95" w:rsidRPr="007E32B3">
              <w:rPr>
                <w:rFonts w:eastAsia="Times New Roman" w:cs="Segoe UI"/>
                <w:color w:val="FFFFFF"/>
                <w:kern w:val="0"/>
                <w:sz w:val="22"/>
                <w:szCs w:val="22"/>
                <w:lang w:val="en-US" w:eastAsia="sv-SE"/>
                <w14:ligatures w14:val="none"/>
              </w:rPr>
              <w:t> </w:t>
            </w:r>
          </w:p>
          <w:p w14:paraId="1E0B8570" w14:textId="77777777"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r w:rsidRPr="007E32B3">
              <w:rPr>
                <w:rFonts w:eastAsia="Times New Roman" w:cs="Segoe UI"/>
                <w:b/>
                <w:bCs/>
                <w:color w:val="FFFFFF"/>
                <w:kern w:val="0"/>
                <w:sz w:val="22"/>
                <w:szCs w:val="22"/>
                <w:lang w:val="en-US" w:eastAsia="sv-SE"/>
                <w14:ligatures w14:val="none"/>
              </w:rPr>
              <w:t>Inclusive and legitimate</w:t>
            </w:r>
            <w:r w:rsidRPr="007E32B3">
              <w:rPr>
                <w:rFonts w:eastAsia="Times New Roman" w:cs="Segoe UI"/>
                <w:color w:val="FFFFFF"/>
                <w:kern w:val="0"/>
                <w:sz w:val="22"/>
                <w:szCs w:val="22"/>
                <w:lang w:val="en-US" w:eastAsia="sv-SE"/>
                <w14:ligatures w14:val="none"/>
              </w:rPr>
              <w:t> </w:t>
            </w:r>
          </w:p>
          <w:p w14:paraId="3B0AD136" w14:textId="77777777" w:rsidR="00E61F95" w:rsidRPr="007E32B3" w:rsidRDefault="00E61F95" w:rsidP="00FF5700">
            <w:pPr>
              <w:spacing w:after="0" w:line="240" w:lineRule="auto"/>
              <w:textAlignment w:val="baseline"/>
              <w:rPr>
                <w:rFonts w:eastAsia="Times New Roman" w:cs="Segoe UI"/>
                <w:kern w:val="0"/>
                <w:sz w:val="22"/>
                <w:szCs w:val="22"/>
                <w:lang w:val="en-US" w:eastAsia="sv-SE"/>
                <w14:ligatures w14:val="none"/>
              </w:rPr>
            </w:pPr>
            <w:r w:rsidRPr="007E32B3">
              <w:rPr>
                <w:rFonts w:eastAsia="Times New Roman" w:cs="Segoe UI"/>
                <w:color w:val="FFFFFF"/>
                <w:kern w:val="0"/>
                <w:sz w:val="22"/>
                <w:szCs w:val="22"/>
                <w:lang w:val="en-US" w:eastAsia="sv-SE"/>
                <w14:ligatures w14:val="none"/>
              </w:rPr>
              <w:t>  </w:t>
            </w:r>
          </w:p>
        </w:tc>
      </w:tr>
      <w:tr w:rsidR="00E61F95" w:rsidRPr="004370DF" w14:paraId="311B54EB" w14:textId="77777777" w:rsidTr="00FF5700">
        <w:trPr>
          <w:trHeight w:val="300"/>
        </w:trPr>
        <w:tc>
          <w:tcPr>
            <w:tcW w:w="7080" w:type="dxa"/>
            <w:tcBorders>
              <w:top w:val="dashed" w:sz="6" w:space="0" w:color="auto"/>
              <w:left w:val="dashed" w:sz="6" w:space="0" w:color="auto"/>
              <w:bottom w:val="dashed" w:sz="6" w:space="0" w:color="auto"/>
              <w:right w:val="dashed" w:sz="6" w:space="0" w:color="auto"/>
            </w:tcBorders>
            <w:hideMark/>
          </w:tcPr>
          <w:p w14:paraId="51F7FAF2" w14:textId="77777777" w:rsidR="00E61F95" w:rsidRPr="007E32B3" w:rsidRDefault="00E61F95" w:rsidP="00FF5700">
            <w:pPr>
              <w:ind w:left="720"/>
              <w:rPr>
                <w:sz w:val="22"/>
                <w:szCs w:val="22"/>
                <w:lang w:val="en-GB"/>
              </w:rPr>
            </w:pPr>
          </w:p>
          <w:p w14:paraId="3162F85F" w14:textId="77777777" w:rsidR="00E61F95" w:rsidRPr="007E32B3" w:rsidRDefault="00E61F95" w:rsidP="0079534D">
            <w:pPr>
              <w:numPr>
                <w:ilvl w:val="0"/>
                <w:numId w:val="11"/>
              </w:numPr>
              <w:rPr>
                <w:sz w:val="22"/>
                <w:szCs w:val="22"/>
                <w:lang w:val="en-GB"/>
              </w:rPr>
            </w:pPr>
            <w:r w:rsidRPr="007E32B3">
              <w:rPr>
                <w:sz w:val="22"/>
                <w:szCs w:val="22"/>
                <w:lang w:val="en-GB"/>
              </w:rPr>
              <w:t>Are you engaging in good faith, with a genuine willingness to understand and address business impacts?</w:t>
            </w:r>
          </w:p>
          <w:p w14:paraId="3CDF21EA" w14:textId="3944F78B" w:rsidR="00E61F95" w:rsidRPr="007E32B3" w:rsidRDefault="00E61F95" w:rsidP="0079534D">
            <w:pPr>
              <w:numPr>
                <w:ilvl w:val="0"/>
                <w:numId w:val="12"/>
              </w:numPr>
              <w:rPr>
                <w:sz w:val="22"/>
                <w:szCs w:val="22"/>
                <w:lang w:val="en-GB"/>
              </w:rPr>
            </w:pPr>
            <w:r w:rsidRPr="007E32B3">
              <w:rPr>
                <w:sz w:val="22"/>
                <w:szCs w:val="22"/>
                <w:lang w:val="en-GB"/>
              </w:rPr>
              <w:t xml:space="preserve">Are you </w:t>
            </w:r>
            <w:r w:rsidR="006A1A0D" w:rsidRPr="007E32B3">
              <w:rPr>
                <w:sz w:val="22"/>
                <w:szCs w:val="22"/>
                <w:lang w:val="en-GB"/>
              </w:rPr>
              <w:t xml:space="preserve">identifying </w:t>
            </w:r>
            <w:r w:rsidRPr="007E32B3">
              <w:rPr>
                <w:sz w:val="22"/>
                <w:szCs w:val="22"/>
                <w:lang w:val="en-GB"/>
              </w:rPr>
              <w:t xml:space="preserve">and addressing risks </w:t>
            </w:r>
            <w:r w:rsidR="006A1A0D" w:rsidRPr="007E32B3">
              <w:rPr>
                <w:sz w:val="22"/>
                <w:szCs w:val="22"/>
                <w:lang w:val="en-GB"/>
              </w:rPr>
              <w:t xml:space="preserve">– </w:t>
            </w:r>
            <w:r w:rsidRPr="007E32B3">
              <w:rPr>
                <w:sz w:val="22"/>
                <w:szCs w:val="22"/>
                <w:lang w:val="en-GB"/>
              </w:rPr>
              <w:t>physical, psychological, emotional, reputational, and privacy-related</w:t>
            </w:r>
            <w:r w:rsidR="006A1A0D" w:rsidRPr="007E32B3">
              <w:rPr>
                <w:sz w:val="22"/>
                <w:szCs w:val="22"/>
                <w:lang w:val="en-GB"/>
              </w:rPr>
              <w:t xml:space="preserve"> –</w:t>
            </w:r>
            <w:r w:rsidRPr="007E32B3">
              <w:rPr>
                <w:sz w:val="22"/>
                <w:szCs w:val="22"/>
                <w:lang w:val="en-GB"/>
              </w:rPr>
              <w:t xml:space="preserve"> </w:t>
            </w:r>
            <w:r w:rsidR="006A1A0D" w:rsidRPr="007E32B3">
              <w:rPr>
                <w:sz w:val="22"/>
                <w:szCs w:val="22"/>
                <w:lang w:val="en-GB"/>
              </w:rPr>
              <w:t xml:space="preserve">particularly </w:t>
            </w:r>
            <w:r w:rsidRPr="007E32B3">
              <w:rPr>
                <w:sz w:val="22"/>
                <w:szCs w:val="22"/>
                <w:lang w:val="en-GB"/>
              </w:rPr>
              <w:t>for women, people of diverse genders and high-risk groups (e.g. Indigenous Peoples, human rights defenders</w:t>
            </w:r>
            <w:r w:rsidR="006A1A0D" w:rsidRPr="007E32B3">
              <w:rPr>
                <w:sz w:val="22"/>
                <w:szCs w:val="22"/>
                <w:lang w:val="en-GB"/>
              </w:rPr>
              <w:t xml:space="preserve"> and</w:t>
            </w:r>
            <w:r w:rsidRPr="007E32B3">
              <w:rPr>
                <w:sz w:val="22"/>
                <w:szCs w:val="22"/>
                <w:lang w:val="en-GB"/>
              </w:rPr>
              <w:t xml:space="preserve"> migrant workers)?</w:t>
            </w:r>
          </w:p>
          <w:p w14:paraId="5724D9D6" w14:textId="08AE14FA" w:rsidR="00E61F95" w:rsidRPr="007E32B3" w:rsidRDefault="006A1A0D" w:rsidP="0079534D">
            <w:pPr>
              <w:numPr>
                <w:ilvl w:val="0"/>
                <w:numId w:val="13"/>
              </w:numPr>
              <w:rPr>
                <w:sz w:val="22"/>
                <w:szCs w:val="22"/>
                <w:lang w:val="en-GB"/>
              </w:rPr>
            </w:pPr>
            <w:r w:rsidRPr="007E32B3">
              <w:rPr>
                <w:sz w:val="22"/>
                <w:szCs w:val="22"/>
                <w:lang w:val="en-GB"/>
              </w:rPr>
              <w:t xml:space="preserve">Where </w:t>
            </w:r>
            <w:r w:rsidR="00E61F95" w:rsidRPr="007E32B3">
              <w:rPr>
                <w:sz w:val="22"/>
                <w:szCs w:val="22"/>
                <w:lang w:val="en-GB"/>
              </w:rPr>
              <w:t xml:space="preserve">risks cannot be prevented, </w:t>
            </w:r>
            <w:r w:rsidRPr="007E32B3">
              <w:rPr>
                <w:sz w:val="22"/>
                <w:szCs w:val="22"/>
                <w:lang w:val="en-GB"/>
              </w:rPr>
              <w:t xml:space="preserve">are </w:t>
            </w:r>
            <w:r w:rsidR="00E61F95" w:rsidRPr="007E32B3">
              <w:rPr>
                <w:sz w:val="22"/>
                <w:szCs w:val="22"/>
                <w:lang w:val="en-GB"/>
              </w:rPr>
              <w:t>you delay</w:t>
            </w:r>
            <w:r w:rsidRPr="007E32B3">
              <w:rPr>
                <w:sz w:val="22"/>
                <w:szCs w:val="22"/>
                <w:lang w:val="en-GB"/>
              </w:rPr>
              <w:t>ing</w:t>
            </w:r>
            <w:r w:rsidR="00E61F95" w:rsidRPr="007E32B3">
              <w:rPr>
                <w:sz w:val="22"/>
                <w:szCs w:val="22"/>
                <w:lang w:val="en-GB"/>
              </w:rPr>
              <w:t xml:space="preserve"> engagement until </w:t>
            </w:r>
            <w:r w:rsidRPr="007E32B3">
              <w:rPr>
                <w:sz w:val="22"/>
                <w:szCs w:val="22"/>
                <w:lang w:val="en-GB"/>
              </w:rPr>
              <w:t xml:space="preserve">they are resolved, </w:t>
            </w:r>
            <w:r w:rsidR="00E61F95" w:rsidRPr="007E32B3">
              <w:rPr>
                <w:sz w:val="22"/>
                <w:szCs w:val="22"/>
                <w:lang w:val="en-GB"/>
              </w:rPr>
              <w:t>or engag</w:t>
            </w:r>
            <w:r w:rsidRPr="007E32B3">
              <w:rPr>
                <w:sz w:val="22"/>
                <w:szCs w:val="22"/>
                <w:lang w:val="en-GB"/>
              </w:rPr>
              <w:t>ing</w:t>
            </w:r>
            <w:r w:rsidR="00E61F95" w:rsidRPr="007E32B3">
              <w:rPr>
                <w:sz w:val="22"/>
                <w:szCs w:val="22"/>
                <w:lang w:val="en-GB"/>
              </w:rPr>
              <w:t xml:space="preserve"> through legitimate representatives or proxies</w:t>
            </w:r>
            <w:r w:rsidRPr="007E32B3">
              <w:rPr>
                <w:sz w:val="22"/>
                <w:szCs w:val="22"/>
                <w:lang w:val="en-GB"/>
              </w:rPr>
              <w:t xml:space="preserve"> instead</w:t>
            </w:r>
            <w:r w:rsidR="00E61F95" w:rsidRPr="007E32B3">
              <w:rPr>
                <w:sz w:val="22"/>
                <w:szCs w:val="22"/>
                <w:lang w:val="en-GB"/>
              </w:rPr>
              <w:t>?</w:t>
            </w:r>
          </w:p>
          <w:p w14:paraId="366CFE5B" w14:textId="43E89CCC" w:rsidR="006A1A0D" w:rsidRPr="007E32B3" w:rsidRDefault="00E61F95" w:rsidP="0079534D">
            <w:pPr>
              <w:numPr>
                <w:ilvl w:val="0"/>
                <w:numId w:val="14"/>
              </w:numPr>
              <w:rPr>
                <w:sz w:val="22"/>
                <w:szCs w:val="22"/>
                <w:lang w:val="en-GB"/>
              </w:rPr>
            </w:pPr>
            <w:r w:rsidRPr="007E32B3">
              <w:rPr>
                <w:sz w:val="22"/>
                <w:szCs w:val="22"/>
                <w:lang w:val="en-GB"/>
              </w:rPr>
              <w:t xml:space="preserve">Are you addressing barriers </w:t>
            </w:r>
            <w:r w:rsidR="006A1A0D" w:rsidRPr="007E32B3">
              <w:rPr>
                <w:color w:val="000000"/>
                <w:sz w:val="22"/>
                <w:szCs w:val="22"/>
                <w:lang w:val="en-US"/>
              </w:rPr>
              <w:t>to participation – including power imbalances, language, logistics, and lack of trust – to ensure the process is inclusive and gender-</w:t>
            </w:r>
            <w:r w:rsidR="000C2723" w:rsidRPr="007E32B3">
              <w:rPr>
                <w:color w:val="000000"/>
                <w:sz w:val="22"/>
                <w:szCs w:val="22"/>
                <w:lang w:val="en-US"/>
              </w:rPr>
              <w:t>transformative</w:t>
            </w:r>
            <w:r w:rsidR="006A1A0D" w:rsidRPr="007E32B3">
              <w:rPr>
                <w:color w:val="000000"/>
                <w:sz w:val="22"/>
                <w:szCs w:val="22"/>
                <w:lang w:val="en-US"/>
              </w:rPr>
              <w:t>?</w:t>
            </w:r>
            <w:r w:rsidR="006A1A0D" w:rsidRPr="007E32B3" w:rsidDel="006A1A0D">
              <w:rPr>
                <w:sz w:val="22"/>
                <w:szCs w:val="22"/>
                <w:lang w:val="en-GB"/>
              </w:rPr>
              <w:t xml:space="preserve"> </w:t>
            </w:r>
          </w:p>
          <w:p w14:paraId="2B7171B3" w14:textId="1426981E" w:rsidR="00E61F95" w:rsidRPr="007E32B3" w:rsidRDefault="00E61F95" w:rsidP="0079534D">
            <w:pPr>
              <w:numPr>
                <w:ilvl w:val="0"/>
                <w:numId w:val="14"/>
              </w:numPr>
              <w:rPr>
                <w:sz w:val="22"/>
                <w:szCs w:val="22"/>
                <w:lang w:val="en-GB"/>
              </w:rPr>
            </w:pPr>
            <w:r w:rsidRPr="007E32B3">
              <w:rPr>
                <w:sz w:val="22"/>
                <w:szCs w:val="22"/>
                <w:lang w:val="en-GB"/>
              </w:rPr>
              <w:t xml:space="preserve">Are you </w:t>
            </w:r>
            <w:r w:rsidR="006A1A0D" w:rsidRPr="007E32B3">
              <w:rPr>
                <w:sz w:val="22"/>
                <w:szCs w:val="22"/>
                <w:lang w:val="en-GB"/>
              </w:rPr>
              <w:t xml:space="preserve">covering </w:t>
            </w:r>
            <w:r w:rsidRPr="007E32B3">
              <w:rPr>
                <w:sz w:val="22"/>
                <w:szCs w:val="22"/>
                <w:lang w:val="en-GB"/>
              </w:rPr>
              <w:t xml:space="preserve">costs incurred </w:t>
            </w:r>
            <w:r w:rsidR="006A1A0D" w:rsidRPr="007E32B3">
              <w:rPr>
                <w:sz w:val="22"/>
                <w:szCs w:val="22"/>
                <w:lang w:val="en-GB"/>
              </w:rPr>
              <w:t xml:space="preserve">by </w:t>
            </w:r>
            <w:r w:rsidRPr="007E32B3">
              <w:rPr>
                <w:sz w:val="22"/>
                <w:szCs w:val="22"/>
                <w:lang w:val="en-GB"/>
              </w:rPr>
              <w:t>stakeholders</w:t>
            </w:r>
            <w:r w:rsidR="006A1A0D" w:rsidRPr="007E32B3">
              <w:rPr>
                <w:sz w:val="22"/>
                <w:szCs w:val="22"/>
                <w:lang w:val="en-GB"/>
              </w:rPr>
              <w:t xml:space="preserve"> </w:t>
            </w:r>
            <w:proofErr w:type="gramStart"/>
            <w:r w:rsidR="006A1A0D" w:rsidRPr="007E32B3">
              <w:rPr>
                <w:sz w:val="22"/>
                <w:szCs w:val="22"/>
                <w:lang w:val="en-GB"/>
              </w:rPr>
              <w:t>in order to</w:t>
            </w:r>
            <w:proofErr w:type="gramEnd"/>
            <w:r w:rsidR="006A1A0D" w:rsidRPr="007E32B3">
              <w:rPr>
                <w:sz w:val="22"/>
                <w:szCs w:val="22"/>
                <w:lang w:val="en-GB"/>
              </w:rPr>
              <w:t xml:space="preserve"> </w:t>
            </w:r>
            <w:r w:rsidRPr="007E32B3">
              <w:rPr>
                <w:sz w:val="22"/>
                <w:szCs w:val="22"/>
                <w:lang w:val="en-GB"/>
              </w:rPr>
              <w:t>participat</w:t>
            </w:r>
            <w:r w:rsidR="006A1A0D" w:rsidRPr="007E32B3">
              <w:rPr>
                <w:sz w:val="22"/>
                <w:szCs w:val="22"/>
                <w:lang w:val="en-GB"/>
              </w:rPr>
              <w:t>e</w:t>
            </w:r>
            <w:r w:rsidRPr="007E32B3">
              <w:rPr>
                <w:sz w:val="22"/>
                <w:szCs w:val="22"/>
                <w:lang w:val="en-GB"/>
              </w:rPr>
              <w:t>?</w:t>
            </w:r>
          </w:p>
          <w:p w14:paraId="3A23B4EC" w14:textId="16F44AD0" w:rsidR="00E61F95" w:rsidRPr="007E32B3" w:rsidRDefault="00E61F95" w:rsidP="0079534D">
            <w:pPr>
              <w:numPr>
                <w:ilvl w:val="0"/>
                <w:numId w:val="15"/>
              </w:numPr>
              <w:rPr>
                <w:sz w:val="22"/>
                <w:szCs w:val="22"/>
                <w:lang w:val="en-GB"/>
              </w:rPr>
            </w:pPr>
            <w:r w:rsidRPr="007E32B3">
              <w:rPr>
                <w:sz w:val="22"/>
                <w:szCs w:val="22"/>
                <w:lang w:val="en-GB"/>
              </w:rPr>
              <w:t xml:space="preserve">Are you guaranteeing safe spaces for </w:t>
            </w:r>
            <w:r w:rsidR="00312043" w:rsidRPr="007E32B3">
              <w:rPr>
                <w:sz w:val="22"/>
                <w:szCs w:val="22"/>
                <w:lang w:val="en-GB"/>
              </w:rPr>
              <w:t>rightsholders</w:t>
            </w:r>
            <w:r w:rsidRPr="007E32B3">
              <w:rPr>
                <w:sz w:val="22"/>
                <w:szCs w:val="22"/>
                <w:lang w:val="en-GB"/>
              </w:rPr>
              <w:t xml:space="preserve"> to speak freely, without fear of reprisal, coercion, or social consequences</w:t>
            </w:r>
            <w:r w:rsidR="006A1A0D" w:rsidRPr="007E32B3">
              <w:rPr>
                <w:sz w:val="22"/>
                <w:szCs w:val="22"/>
                <w:lang w:val="en-GB"/>
              </w:rPr>
              <w:t xml:space="preserve"> –</w:t>
            </w:r>
            <w:r w:rsidRPr="007E32B3">
              <w:rPr>
                <w:sz w:val="22"/>
                <w:szCs w:val="22"/>
                <w:lang w:val="en-GB"/>
              </w:rPr>
              <w:t xml:space="preserve"> including through anonymous channels or trusted third parties?</w:t>
            </w:r>
          </w:p>
          <w:p w14:paraId="06E093DC" w14:textId="4F490B4A" w:rsidR="00E61F95" w:rsidRPr="007E32B3" w:rsidRDefault="00E61F95" w:rsidP="0079534D">
            <w:pPr>
              <w:numPr>
                <w:ilvl w:val="0"/>
                <w:numId w:val="15"/>
              </w:numPr>
              <w:rPr>
                <w:sz w:val="22"/>
                <w:szCs w:val="22"/>
                <w:lang w:val="en-GB"/>
              </w:rPr>
            </w:pPr>
            <w:r w:rsidRPr="007E32B3">
              <w:rPr>
                <w:sz w:val="22"/>
                <w:szCs w:val="22"/>
                <w:lang w:val="en-GB"/>
              </w:rPr>
              <w:t xml:space="preserve">Are the language and format of engagement accessible </w:t>
            </w:r>
            <w:r w:rsidR="006A1A0D" w:rsidRPr="007E32B3">
              <w:rPr>
                <w:sz w:val="22"/>
                <w:szCs w:val="22"/>
                <w:lang w:val="en-GB"/>
              </w:rPr>
              <w:t>to all</w:t>
            </w:r>
            <w:r w:rsidRPr="007E32B3">
              <w:rPr>
                <w:sz w:val="22"/>
                <w:szCs w:val="22"/>
                <w:lang w:val="en-GB"/>
              </w:rPr>
              <w:t xml:space="preserve"> stakeholders, avoiding unnecessary technical terms?</w:t>
            </w:r>
          </w:p>
        </w:tc>
        <w:tc>
          <w:tcPr>
            <w:tcW w:w="142" w:type="dxa"/>
            <w:tcBorders>
              <w:top w:val="dashed" w:sz="6" w:space="0" w:color="auto"/>
              <w:left w:val="dashed" w:sz="6" w:space="0" w:color="auto"/>
              <w:bottom w:val="dashed" w:sz="6" w:space="0" w:color="auto"/>
              <w:right w:val="dashed" w:sz="6" w:space="0" w:color="auto"/>
            </w:tcBorders>
            <w:hideMark/>
          </w:tcPr>
          <w:p w14:paraId="70951564" w14:textId="77777777" w:rsidR="00E61F95" w:rsidRPr="007E32B3" w:rsidRDefault="00E61F95" w:rsidP="00FF5700">
            <w:pPr>
              <w:spacing w:line="240" w:lineRule="auto"/>
              <w:jc w:val="center"/>
              <w:textAlignment w:val="baseline"/>
              <w:rPr>
                <w:rFonts w:eastAsia="Times New Roman" w:cs="Segoe UI"/>
                <w:kern w:val="0"/>
                <w:sz w:val="22"/>
                <w:szCs w:val="22"/>
                <w:lang w:val="en-US" w:eastAsia="sv-SE"/>
                <w14:ligatures w14:val="none"/>
              </w:rPr>
            </w:pPr>
            <w:r w:rsidRPr="007E32B3">
              <w:rPr>
                <w:rFonts w:eastAsia="Times New Roman" w:cs="Segoe UI"/>
                <w:color w:val="FFFFFF"/>
                <w:kern w:val="0"/>
                <w:sz w:val="22"/>
                <w:szCs w:val="22"/>
                <w:lang w:val="en-US" w:eastAsia="sv-SE"/>
                <w14:ligatures w14:val="none"/>
              </w:rPr>
              <w:t> </w:t>
            </w:r>
          </w:p>
        </w:tc>
        <w:tc>
          <w:tcPr>
            <w:tcW w:w="6766" w:type="dxa"/>
            <w:tcBorders>
              <w:top w:val="dashed" w:sz="6" w:space="0" w:color="auto"/>
              <w:left w:val="dashed" w:sz="6" w:space="0" w:color="auto"/>
              <w:bottom w:val="dashed" w:sz="6" w:space="0" w:color="auto"/>
              <w:right w:val="dashed" w:sz="6" w:space="0" w:color="auto"/>
            </w:tcBorders>
          </w:tcPr>
          <w:p w14:paraId="22629F8E" w14:textId="77777777" w:rsidR="00E61F95" w:rsidRPr="007E32B3" w:rsidRDefault="00E61F95" w:rsidP="00FF5700">
            <w:pPr>
              <w:ind w:left="720"/>
              <w:rPr>
                <w:sz w:val="22"/>
                <w:szCs w:val="22"/>
                <w:lang w:val="en-GB"/>
              </w:rPr>
            </w:pPr>
          </w:p>
          <w:p w14:paraId="3C8FD8BD" w14:textId="50F9B81E" w:rsidR="00E61F95" w:rsidRPr="007E32B3" w:rsidRDefault="00E61F95" w:rsidP="0079534D">
            <w:pPr>
              <w:numPr>
                <w:ilvl w:val="0"/>
                <w:numId w:val="16"/>
              </w:numPr>
              <w:rPr>
                <w:sz w:val="22"/>
                <w:szCs w:val="22"/>
                <w:lang w:val="en-GB"/>
              </w:rPr>
            </w:pPr>
            <w:r w:rsidRPr="007E32B3">
              <w:rPr>
                <w:sz w:val="22"/>
                <w:szCs w:val="22"/>
                <w:lang w:val="en-GB"/>
              </w:rPr>
              <w:t>Are you map</w:t>
            </w:r>
            <w:r w:rsidR="006A1A0D" w:rsidRPr="007E32B3">
              <w:rPr>
                <w:sz w:val="22"/>
                <w:szCs w:val="22"/>
                <w:lang w:val="en-GB"/>
              </w:rPr>
              <w:t>ping</w:t>
            </w:r>
            <w:r w:rsidRPr="007E32B3">
              <w:rPr>
                <w:sz w:val="22"/>
                <w:szCs w:val="22"/>
                <w:lang w:val="en-GB"/>
              </w:rPr>
              <w:t xml:space="preserve"> all relevant stakeholders</w:t>
            </w:r>
            <w:r w:rsidR="00B5574A" w:rsidRPr="007E32B3">
              <w:rPr>
                <w:sz w:val="22"/>
                <w:szCs w:val="22"/>
                <w:lang w:val="en-GB"/>
              </w:rPr>
              <w:t xml:space="preserve"> – with a focus on rightsholders – </w:t>
            </w:r>
            <w:r w:rsidRPr="007E32B3">
              <w:rPr>
                <w:sz w:val="22"/>
                <w:szCs w:val="22"/>
                <w:lang w:val="en-GB"/>
              </w:rPr>
              <w:t>and identify</w:t>
            </w:r>
            <w:r w:rsidR="006A1A0D" w:rsidRPr="007E32B3">
              <w:rPr>
                <w:sz w:val="22"/>
                <w:szCs w:val="22"/>
                <w:lang w:val="en-GB"/>
              </w:rPr>
              <w:t>ing</w:t>
            </w:r>
            <w:r w:rsidRPr="007E32B3">
              <w:rPr>
                <w:sz w:val="22"/>
                <w:szCs w:val="22"/>
                <w:lang w:val="en-GB"/>
              </w:rPr>
              <w:t xml:space="preserve"> the best ways to engage them?</w:t>
            </w:r>
          </w:p>
          <w:p w14:paraId="757A8F71" w14:textId="77777777" w:rsidR="00E61F95" w:rsidRPr="007E32B3" w:rsidRDefault="00E61F95" w:rsidP="0079534D">
            <w:pPr>
              <w:numPr>
                <w:ilvl w:val="0"/>
                <w:numId w:val="17"/>
              </w:numPr>
              <w:rPr>
                <w:sz w:val="22"/>
                <w:szCs w:val="22"/>
                <w:lang w:val="en-GB"/>
              </w:rPr>
            </w:pPr>
            <w:r w:rsidRPr="007E32B3">
              <w:rPr>
                <w:sz w:val="22"/>
                <w:szCs w:val="22"/>
                <w:lang w:val="en-GB"/>
              </w:rPr>
              <w:t>Are you remaining flexible and adapting to changing contexts and newly identified stakeholders?</w:t>
            </w:r>
          </w:p>
          <w:p w14:paraId="79DDD882" w14:textId="77777777" w:rsidR="00E61F95" w:rsidRPr="007E32B3" w:rsidRDefault="00E61F95" w:rsidP="0079534D">
            <w:pPr>
              <w:numPr>
                <w:ilvl w:val="0"/>
                <w:numId w:val="18"/>
              </w:numPr>
              <w:rPr>
                <w:sz w:val="22"/>
                <w:szCs w:val="22"/>
                <w:lang w:val="en-GB"/>
              </w:rPr>
            </w:pPr>
            <w:r w:rsidRPr="007E32B3">
              <w:rPr>
                <w:sz w:val="22"/>
                <w:szCs w:val="22"/>
                <w:lang w:val="en-GB"/>
              </w:rPr>
              <w:t>Are you ensuring engagement reflects a wide range of viewpoints, proactively including under-represented and disproportionately impacted groups?</w:t>
            </w:r>
          </w:p>
          <w:p w14:paraId="4EC7FA2C" w14:textId="3D822C34" w:rsidR="00E61F95" w:rsidRPr="007E32B3" w:rsidRDefault="00E61F95" w:rsidP="0079534D">
            <w:pPr>
              <w:numPr>
                <w:ilvl w:val="0"/>
                <w:numId w:val="19"/>
              </w:numPr>
              <w:rPr>
                <w:sz w:val="22"/>
                <w:szCs w:val="22"/>
                <w:lang w:val="en-GB"/>
              </w:rPr>
            </w:pPr>
            <w:r w:rsidRPr="007E32B3">
              <w:rPr>
                <w:sz w:val="22"/>
                <w:szCs w:val="22"/>
                <w:lang w:val="en-GB"/>
              </w:rPr>
              <w:t xml:space="preserve">Are you assessing </w:t>
            </w:r>
            <w:r w:rsidR="006A1A0D" w:rsidRPr="007E32B3">
              <w:rPr>
                <w:sz w:val="22"/>
                <w:szCs w:val="22"/>
                <w:lang w:val="en-GB"/>
              </w:rPr>
              <w:t xml:space="preserve">whether </w:t>
            </w:r>
            <w:r w:rsidRPr="007E32B3">
              <w:rPr>
                <w:sz w:val="22"/>
                <w:szCs w:val="22"/>
                <w:lang w:val="en-GB"/>
              </w:rPr>
              <w:t>separate consultations are needed for women, diverse genders or other groups experiencing marginalisation? Are you providing female facilitators for discussions on gender-sensitive issues?</w:t>
            </w:r>
          </w:p>
          <w:p w14:paraId="68D54911" w14:textId="368EE282" w:rsidR="00E61F95" w:rsidRPr="007E32B3" w:rsidRDefault="00E61F95" w:rsidP="0079534D">
            <w:pPr>
              <w:numPr>
                <w:ilvl w:val="0"/>
                <w:numId w:val="20"/>
              </w:numPr>
              <w:rPr>
                <w:sz w:val="22"/>
                <w:szCs w:val="22"/>
                <w:lang w:val="en-GB"/>
              </w:rPr>
            </w:pPr>
            <w:r w:rsidRPr="007E32B3">
              <w:rPr>
                <w:sz w:val="22"/>
                <w:szCs w:val="22"/>
                <w:lang w:val="en-GB"/>
              </w:rPr>
              <w:t xml:space="preserve">Are you making a proactive effort to engage a diverse </w:t>
            </w:r>
            <w:r w:rsidR="006A1A0D" w:rsidRPr="007E32B3">
              <w:rPr>
                <w:sz w:val="22"/>
                <w:szCs w:val="22"/>
                <w:lang w:val="en-GB"/>
              </w:rPr>
              <w:t xml:space="preserve">range </w:t>
            </w:r>
            <w:r w:rsidRPr="007E32B3">
              <w:rPr>
                <w:sz w:val="22"/>
                <w:szCs w:val="22"/>
                <w:lang w:val="en-GB"/>
              </w:rPr>
              <w:t>of women</w:t>
            </w:r>
            <w:r w:rsidR="006A1A0D" w:rsidRPr="007E32B3">
              <w:rPr>
                <w:sz w:val="22"/>
                <w:szCs w:val="22"/>
                <w:lang w:val="en-GB"/>
              </w:rPr>
              <w:t>, across</w:t>
            </w:r>
            <w:r w:rsidRPr="007E32B3">
              <w:rPr>
                <w:sz w:val="22"/>
                <w:szCs w:val="22"/>
                <w:lang w:val="en-GB"/>
              </w:rPr>
              <w:t xml:space="preserve"> age, disability, marital status, education, income and religion?</w:t>
            </w:r>
          </w:p>
          <w:p w14:paraId="5960FE45" w14:textId="0E4DE4A5" w:rsidR="00E61F95" w:rsidRPr="007E32B3" w:rsidRDefault="00E05956" w:rsidP="0079534D">
            <w:pPr>
              <w:numPr>
                <w:ilvl w:val="0"/>
                <w:numId w:val="21"/>
              </w:numPr>
              <w:rPr>
                <w:sz w:val="22"/>
                <w:szCs w:val="22"/>
                <w:lang w:val="en-GB"/>
              </w:rPr>
            </w:pPr>
            <w:r w:rsidRPr="007E32B3">
              <w:rPr>
                <w:sz w:val="22"/>
                <w:szCs w:val="22"/>
                <w:lang w:val="en-GB"/>
              </w:rPr>
              <w:t xml:space="preserve">Where </w:t>
            </w:r>
            <w:r w:rsidR="00312043" w:rsidRPr="007E32B3">
              <w:rPr>
                <w:sz w:val="22"/>
                <w:szCs w:val="22"/>
                <w:lang w:val="en-GB"/>
              </w:rPr>
              <w:t>rightsholders</w:t>
            </w:r>
            <w:r w:rsidR="00E61F95" w:rsidRPr="007E32B3">
              <w:rPr>
                <w:sz w:val="22"/>
                <w:szCs w:val="22"/>
                <w:lang w:val="en-GB"/>
              </w:rPr>
              <w:t xml:space="preserve"> are </w:t>
            </w:r>
            <w:r w:rsidRPr="007E32B3">
              <w:rPr>
                <w:sz w:val="22"/>
                <w:szCs w:val="22"/>
                <w:lang w:val="en-GB"/>
              </w:rPr>
              <w:t xml:space="preserve">unable or </w:t>
            </w:r>
            <w:r w:rsidR="00E61F95" w:rsidRPr="007E32B3">
              <w:rPr>
                <w:sz w:val="22"/>
                <w:szCs w:val="22"/>
                <w:lang w:val="en-GB"/>
              </w:rPr>
              <w:t xml:space="preserve">unwilling to engage, are you working with legitimate representatives </w:t>
            </w:r>
            <w:r w:rsidR="00FF1AC3" w:rsidRPr="007E32B3">
              <w:rPr>
                <w:sz w:val="22"/>
                <w:szCs w:val="22"/>
                <w:lang w:val="en-GB"/>
              </w:rPr>
              <w:t xml:space="preserve">or proxies </w:t>
            </w:r>
            <w:r w:rsidRPr="007E32B3">
              <w:rPr>
                <w:sz w:val="22"/>
                <w:szCs w:val="22"/>
                <w:lang w:val="en-GB"/>
              </w:rPr>
              <w:t>–</w:t>
            </w:r>
            <w:r w:rsidR="00E61F95" w:rsidRPr="007E32B3">
              <w:rPr>
                <w:sz w:val="22"/>
                <w:szCs w:val="22"/>
                <w:lang w:val="en-GB"/>
              </w:rPr>
              <w:t xml:space="preserve"> and </w:t>
            </w:r>
            <w:r w:rsidRPr="007E32B3">
              <w:rPr>
                <w:sz w:val="22"/>
                <w:szCs w:val="22"/>
                <w:lang w:val="en-GB"/>
              </w:rPr>
              <w:t xml:space="preserve">verifying </w:t>
            </w:r>
            <w:r w:rsidR="00E61F95" w:rsidRPr="007E32B3">
              <w:rPr>
                <w:sz w:val="22"/>
                <w:szCs w:val="22"/>
                <w:lang w:val="en-GB"/>
              </w:rPr>
              <w:t>that th</w:t>
            </w:r>
            <w:r w:rsidRPr="007E32B3">
              <w:rPr>
                <w:sz w:val="22"/>
                <w:szCs w:val="22"/>
                <w:lang w:val="en-GB"/>
              </w:rPr>
              <w:t>o</w:t>
            </w:r>
            <w:r w:rsidR="00E61F95" w:rsidRPr="007E32B3">
              <w:rPr>
                <w:sz w:val="22"/>
                <w:szCs w:val="22"/>
                <w:lang w:val="en-GB"/>
              </w:rPr>
              <w:t xml:space="preserve">se </w:t>
            </w:r>
            <w:r w:rsidRPr="007E32B3">
              <w:rPr>
                <w:sz w:val="22"/>
                <w:szCs w:val="22"/>
                <w:lang w:val="en-GB"/>
              </w:rPr>
              <w:t xml:space="preserve">representatives </w:t>
            </w:r>
            <w:r w:rsidR="00E61F95" w:rsidRPr="007E32B3">
              <w:rPr>
                <w:sz w:val="22"/>
                <w:szCs w:val="22"/>
                <w:lang w:val="en-GB"/>
              </w:rPr>
              <w:t xml:space="preserve">are recognised as ‘legitimate’ by the </w:t>
            </w:r>
            <w:r w:rsidR="00312043" w:rsidRPr="007E32B3">
              <w:rPr>
                <w:sz w:val="22"/>
                <w:szCs w:val="22"/>
                <w:lang w:val="en-GB"/>
              </w:rPr>
              <w:t>rightsholders</w:t>
            </w:r>
            <w:r w:rsidR="00E61F95" w:rsidRPr="007E32B3">
              <w:rPr>
                <w:sz w:val="22"/>
                <w:szCs w:val="22"/>
                <w:lang w:val="en-GB"/>
              </w:rPr>
              <w:t xml:space="preserve"> themselves, including marginalised groups?</w:t>
            </w:r>
          </w:p>
          <w:p w14:paraId="790788E3" w14:textId="77777777" w:rsidR="00E61F95" w:rsidRPr="007E32B3" w:rsidRDefault="00E61F95" w:rsidP="00FF5700">
            <w:pPr>
              <w:spacing w:line="240" w:lineRule="auto"/>
              <w:textAlignment w:val="baseline"/>
              <w:rPr>
                <w:rFonts w:eastAsia="Times New Roman" w:cs="Segoe UI"/>
                <w:kern w:val="0"/>
                <w:sz w:val="22"/>
                <w:szCs w:val="22"/>
                <w:lang w:val="en-US" w:eastAsia="sv-SE"/>
                <w14:ligatures w14:val="none"/>
              </w:rPr>
            </w:pPr>
            <w:r w:rsidRPr="007E32B3">
              <w:rPr>
                <w:sz w:val="22"/>
                <w:szCs w:val="22"/>
                <w:lang w:val="en-GB"/>
              </w:rPr>
              <w:t> </w:t>
            </w:r>
          </w:p>
        </w:tc>
      </w:tr>
    </w:tbl>
    <w:p w14:paraId="217019D2" w14:textId="4F5B4065" w:rsidR="00720CE9" w:rsidRPr="004E44DC" w:rsidRDefault="1491EBDD" w:rsidP="004E44DC">
      <w:pPr>
        <w:rPr>
          <w:b/>
          <w:bCs/>
          <w:sz w:val="28"/>
          <w:szCs w:val="28"/>
          <w:lang w:val="en-GB"/>
        </w:rPr>
      </w:pPr>
      <w:r w:rsidRPr="00DB3B83">
        <w:rPr>
          <w:color w:val="5FC5C7"/>
          <w:sz w:val="52"/>
          <w:szCs w:val="52"/>
          <w:lang w:val="en-GB"/>
        </w:rPr>
        <w:lastRenderedPageBreak/>
        <w:t>②</w:t>
      </w:r>
      <w:r w:rsidRPr="5262DAC2">
        <w:rPr>
          <w:color w:val="00B050"/>
          <w:sz w:val="52"/>
          <w:szCs w:val="52"/>
          <w:lang w:val="en-GB"/>
        </w:rPr>
        <w:t xml:space="preserve"> </w:t>
      </w:r>
      <w:r w:rsidRPr="5262DAC2">
        <w:rPr>
          <w:b/>
          <w:bCs/>
          <w:sz w:val="28"/>
          <w:szCs w:val="28"/>
          <w:lang w:val="en-GB"/>
        </w:rPr>
        <w:t xml:space="preserve">Stakeholder mapping </w:t>
      </w:r>
      <w:r w:rsidR="004E44DC" w:rsidRPr="5262DAC2">
        <w:rPr>
          <w:b/>
          <w:bCs/>
          <w:sz w:val="28"/>
          <w:szCs w:val="28"/>
          <w:lang w:val="en-GB"/>
        </w:rPr>
        <w:t xml:space="preserve">tool for </w:t>
      </w:r>
      <w:r w:rsidR="00E7323A">
        <w:rPr>
          <w:b/>
          <w:bCs/>
          <w:sz w:val="28"/>
          <w:szCs w:val="28"/>
          <w:lang w:val="en-GB"/>
        </w:rPr>
        <w:t xml:space="preserve">MSE in </w:t>
      </w:r>
      <w:r w:rsidR="004E44DC" w:rsidRPr="5262DAC2">
        <w:rPr>
          <w:b/>
          <w:bCs/>
          <w:sz w:val="28"/>
          <w:szCs w:val="28"/>
          <w:lang w:val="en-GB"/>
        </w:rPr>
        <w:t>the agriculture and food sector</w:t>
      </w:r>
      <w:r w:rsidRPr="5262DAC2">
        <w:rPr>
          <w:b/>
          <w:bCs/>
          <w:sz w:val="28"/>
          <w:szCs w:val="28"/>
          <w:lang w:val="en-GB"/>
        </w:rPr>
        <w:t xml:space="preserve"> </w:t>
      </w:r>
      <w:r w:rsidRPr="5262DAC2">
        <w:rPr>
          <w:rFonts w:eastAsia="Aptos" w:cs="Aptos"/>
          <w:sz w:val="22"/>
          <w:szCs w:val="22"/>
          <w:lang w:val="en-GB"/>
        </w:rPr>
        <w:t xml:space="preserve"> </w:t>
      </w:r>
    </w:p>
    <w:p w14:paraId="3A82B2F0" w14:textId="516888B0" w:rsidR="004E44DC" w:rsidRPr="007E32B3" w:rsidRDefault="004E44DC" w:rsidP="004E44DC">
      <w:pPr>
        <w:spacing w:after="0" w:line="240" w:lineRule="auto"/>
        <w:jc w:val="both"/>
        <w:rPr>
          <w:sz w:val="22"/>
          <w:szCs w:val="22"/>
          <w:lang w:val="en-GB"/>
        </w:rPr>
      </w:pPr>
      <w:r w:rsidRPr="007E32B3">
        <w:rPr>
          <w:sz w:val="22"/>
          <w:szCs w:val="22"/>
          <w:lang w:val="en-GB"/>
        </w:rPr>
        <w:t xml:space="preserve">This annex brings together practical </w:t>
      </w:r>
      <w:r w:rsidR="00E05956" w:rsidRPr="007E32B3">
        <w:rPr>
          <w:sz w:val="22"/>
          <w:szCs w:val="22"/>
          <w:lang w:val="en-GB"/>
        </w:rPr>
        <w:t>advice</w:t>
      </w:r>
      <w:r w:rsidRPr="007E32B3">
        <w:rPr>
          <w:sz w:val="22"/>
          <w:szCs w:val="22"/>
          <w:lang w:val="en-GB"/>
        </w:rPr>
        <w:t>, guiding questions and templates into a single, integrated tool to support robust, rightsholder</w:t>
      </w:r>
      <w:r w:rsidR="00673D8B" w:rsidRPr="007E32B3">
        <w:rPr>
          <w:sz w:val="22"/>
          <w:szCs w:val="22"/>
          <w:lang w:val="en-GB"/>
        </w:rPr>
        <w:t>-</w:t>
      </w:r>
      <w:r w:rsidRPr="007E32B3">
        <w:rPr>
          <w:sz w:val="22"/>
          <w:szCs w:val="22"/>
          <w:lang w:val="en-GB"/>
        </w:rPr>
        <w:t>centred stakeholder mapping across agrifood value chains. It complements the main guidance and is designed as a working reference for corporate sustainability and human rights teams</w:t>
      </w:r>
      <w:r w:rsidR="00673D8B" w:rsidRPr="007E32B3">
        <w:rPr>
          <w:sz w:val="22"/>
          <w:szCs w:val="22"/>
          <w:lang w:val="en-GB"/>
        </w:rPr>
        <w:t>,</w:t>
      </w:r>
      <w:r w:rsidRPr="007E32B3">
        <w:rPr>
          <w:sz w:val="22"/>
          <w:szCs w:val="22"/>
          <w:lang w:val="en-GB"/>
        </w:rPr>
        <w:t xml:space="preserve"> and field practitioners. The tool guides teams through a systematic mapping exercise and the development of a stakeholder mapping dashboard that provides a clear overview of affected groups, risk exposure and engagement priorities, and serves as a foundation for meaningful, ongoing stakeholder engagement. </w:t>
      </w:r>
    </w:p>
    <w:p w14:paraId="431781FF" w14:textId="77777777" w:rsidR="004E44DC" w:rsidRPr="007E32B3" w:rsidRDefault="004E44DC" w:rsidP="004E44DC">
      <w:pPr>
        <w:spacing w:after="0" w:line="240" w:lineRule="auto"/>
        <w:jc w:val="both"/>
        <w:rPr>
          <w:sz w:val="22"/>
          <w:szCs w:val="22"/>
          <w:lang w:val="en-GB"/>
        </w:rPr>
      </w:pPr>
    </w:p>
    <w:tbl>
      <w:tblPr>
        <w:tblStyle w:val="Tabellrutnt"/>
        <w:tblpPr w:leftFromText="180" w:rightFromText="180" w:vertAnchor="text" w:horzAnchor="margin" w:tblpXSpec="right" w:tblpY="768"/>
        <w:tblW w:w="0" w:type="auto"/>
        <w:tblLook w:val="04A0" w:firstRow="1" w:lastRow="0" w:firstColumn="1" w:lastColumn="0" w:noHBand="0" w:noVBand="1"/>
      </w:tblPr>
      <w:tblGrid>
        <w:gridCol w:w="4595"/>
      </w:tblGrid>
      <w:tr w:rsidR="004E44DC" w:rsidRPr="004370DF" w14:paraId="579D946A" w14:textId="77777777" w:rsidTr="00DB3B83">
        <w:tc>
          <w:tcPr>
            <w:tcW w:w="4595" w:type="dxa"/>
            <w:shd w:val="clear" w:color="auto" w:fill="1F4344"/>
          </w:tcPr>
          <w:p w14:paraId="77E2ECA6" w14:textId="77777777" w:rsidR="004E44DC" w:rsidRPr="007E32B3" w:rsidRDefault="004E44DC" w:rsidP="007E32B3">
            <w:pPr>
              <w:outlineLvl w:val="1"/>
              <w:rPr>
                <w:rFonts w:eastAsia="Times New Roman" w:cs="Times New Roman"/>
                <w:b/>
                <w:bCs/>
                <w:color w:val="FFFFFF" w:themeColor="background1"/>
                <w:kern w:val="0"/>
                <w:sz w:val="22"/>
                <w:szCs w:val="22"/>
                <w:lang w:val="en-GB"/>
                <w14:ligatures w14:val="none"/>
              </w:rPr>
            </w:pPr>
            <w:r w:rsidRPr="007E32B3">
              <w:rPr>
                <w:rFonts w:eastAsia="Times New Roman" w:cs="Times New Roman"/>
                <w:b/>
                <w:bCs/>
                <w:color w:val="FFFFFF" w:themeColor="background1"/>
                <w:kern w:val="0"/>
                <w:sz w:val="22"/>
                <w:szCs w:val="22"/>
                <w:lang w:val="en-GB"/>
                <w14:ligatures w14:val="none"/>
              </w:rPr>
              <w:t>How often should this tool be used?</w:t>
            </w:r>
          </w:p>
        </w:tc>
      </w:tr>
      <w:tr w:rsidR="004E44DC" w:rsidRPr="004370DF" w14:paraId="2F489CF1" w14:textId="77777777" w:rsidTr="007E32B3">
        <w:tc>
          <w:tcPr>
            <w:tcW w:w="4595" w:type="dxa"/>
          </w:tcPr>
          <w:p w14:paraId="10A1EE88" w14:textId="3C4B606D" w:rsidR="004E44DC" w:rsidRPr="007E32B3" w:rsidRDefault="00D34020" w:rsidP="007E32B3">
            <w:pPr>
              <w:rPr>
                <w:sz w:val="22"/>
                <w:szCs w:val="22"/>
                <w:lang w:val="en-GB"/>
              </w:rPr>
            </w:pPr>
            <w:r w:rsidRPr="007E32B3">
              <w:rPr>
                <w:sz w:val="22"/>
                <w:szCs w:val="22"/>
                <w:lang w:val="en-GB"/>
              </w:rPr>
              <w:t>The mapping exercise is not a static tool, but requires regular updates, at least annually</w:t>
            </w:r>
            <w:r w:rsidR="00E05956" w:rsidRPr="007E32B3">
              <w:rPr>
                <w:sz w:val="22"/>
                <w:szCs w:val="22"/>
                <w:lang w:val="en-GB"/>
              </w:rPr>
              <w:t>,</w:t>
            </w:r>
            <w:r w:rsidRPr="007E32B3">
              <w:rPr>
                <w:sz w:val="22"/>
                <w:szCs w:val="22"/>
                <w:lang w:val="en-GB"/>
              </w:rPr>
              <w:t xml:space="preserve"> or more frequently if risks of severe adverse impacts </w:t>
            </w:r>
            <w:r w:rsidR="00E05956" w:rsidRPr="007E32B3">
              <w:rPr>
                <w:sz w:val="22"/>
                <w:szCs w:val="22"/>
                <w:lang w:val="en-GB"/>
              </w:rPr>
              <w:t>are identified</w:t>
            </w:r>
            <w:r w:rsidRPr="007E32B3">
              <w:rPr>
                <w:sz w:val="22"/>
                <w:szCs w:val="22"/>
                <w:lang w:val="en-GB"/>
              </w:rPr>
              <w:t xml:space="preserve"> (see the </w:t>
            </w:r>
            <w:r w:rsidR="00E05956" w:rsidRPr="007E32B3">
              <w:rPr>
                <w:sz w:val="22"/>
                <w:szCs w:val="22"/>
                <w:lang w:val="en-GB"/>
              </w:rPr>
              <w:t xml:space="preserve">guidance at the </w:t>
            </w:r>
            <w:r w:rsidRPr="007E32B3">
              <w:rPr>
                <w:sz w:val="22"/>
                <w:szCs w:val="22"/>
                <w:lang w:val="en-GB"/>
              </w:rPr>
              <w:t>end of th</w:t>
            </w:r>
            <w:r w:rsidR="00E05956" w:rsidRPr="007E32B3">
              <w:rPr>
                <w:sz w:val="22"/>
                <w:szCs w:val="22"/>
                <w:lang w:val="en-GB"/>
              </w:rPr>
              <w:t>is</w:t>
            </w:r>
            <w:r w:rsidRPr="007E32B3">
              <w:rPr>
                <w:sz w:val="22"/>
                <w:szCs w:val="22"/>
                <w:lang w:val="en-GB"/>
              </w:rPr>
              <w:t xml:space="preserve"> tool for more </w:t>
            </w:r>
            <w:r w:rsidR="00E05956" w:rsidRPr="007E32B3">
              <w:rPr>
                <w:sz w:val="22"/>
                <w:szCs w:val="22"/>
                <w:lang w:val="en-GB"/>
              </w:rPr>
              <w:t>information</w:t>
            </w:r>
            <w:r w:rsidRPr="007E32B3">
              <w:rPr>
                <w:sz w:val="22"/>
                <w:szCs w:val="22"/>
                <w:lang w:val="en-GB"/>
              </w:rPr>
              <w:t>).</w:t>
            </w:r>
            <w:r w:rsidRPr="007E32B3">
              <w:rPr>
                <w:rFonts w:eastAsia="Times New Roman" w:cs="Times New Roman"/>
                <w:color w:val="000000"/>
                <w:kern w:val="0"/>
                <w:sz w:val="22"/>
                <w:szCs w:val="22"/>
                <w:lang w:val="en-GB"/>
                <w14:ligatures w14:val="none"/>
              </w:rPr>
              <w:t xml:space="preserve"> This ensures stakeholder engagement remains </w:t>
            </w:r>
            <w:r w:rsidRPr="007E32B3">
              <w:rPr>
                <w:rFonts w:eastAsia="Times New Roman" w:cs="Times New Roman"/>
                <w:b/>
                <w:bCs/>
                <w:color w:val="000000"/>
                <w:kern w:val="0"/>
                <w:sz w:val="22"/>
                <w:szCs w:val="22"/>
                <w:lang w:val="en-GB"/>
                <w14:ligatures w14:val="none"/>
              </w:rPr>
              <w:t>dynamic and responsive to change</w:t>
            </w:r>
            <w:r w:rsidRPr="007E32B3">
              <w:rPr>
                <w:rFonts w:eastAsia="Times New Roman" w:cs="Times New Roman"/>
                <w:color w:val="000000"/>
                <w:kern w:val="0"/>
                <w:sz w:val="22"/>
                <w:szCs w:val="22"/>
                <w:lang w:val="en-GB"/>
                <w14:ligatures w14:val="none"/>
              </w:rPr>
              <w:t>.</w:t>
            </w:r>
          </w:p>
        </w:tc>
      </w:tr>
    </w:tbl>
    <w:p w14:paraId="41E22D06" w14:textId="539688BB" w:rsidR="004E44DC" w:rsidRPr="007E32B3" w:rsidRDefault="7233A835" w:rsidP="7233A835">
      <w:pPr>
        <w:spacing w:after="0" w:line="240" w:lineRule="auto"/>
        <w:rPr>
          <w:b/>
          <w:bCs/>
          <w:sz w:val="22"/>
          <w:szCs w:val="22"/>
          <w:lang w:val="en-GB"/>
        </w:rPr>
      </w:pPr>
      <w:r w:rsidRPr="007E32B3">
        <w:rPr>
          <w:b/>
          <w:bCs/>
          <w:sz w:val="22"/>
          <w:szCs w:val="22"/>
          <w:lang w:val="en-GB"/>
        </w:rPr>
        <w:t xml:space="preserve"> </w:t>
      </w:r>
    </w:p>
    <w:p w14:paraId="0FB9929C" w14:textId="1BCD0C2F" w:rsidR="004E44DC" w:rsidRPr="007E32B3" w:rsidRDefault="7233A835" w:rsidP="004E44DC">
      <w:pPr>
        <w:spacing w:after="0" w:line="240" w:lineRule="auto"/>
        <w:rPr>
          <w:b/>
          <w:bCs/>
          <w:sz w:val="22"/>
          <w:szCs w:val="22"/>
          <w:lang w:val="en-GB"/>
        </w:rPr>
      </w:pPr>
      <w:r w:rsidRPr="007E32B3">
        <w:rPr>
          <w:b/>
          <w:bCs/>
          <w:sz w:val="22"/>
          <w:szCs w:val="22"/>
          <w:lang w:val="en-GB"/>
        </w:rPr>
        <w:t>Practical tips before starting</w:t>
      </w:r>
    </w:p>
    <w:p w14:paraId="5D3A21F8" w14:textId="77777777" w:rsidR="004E44DC" w:rsidRPr="007E32B3" w:rsidRDefault="004E44DC" w:rsidP="0079534D">
      <w:pPr>
        <w:pStyle w:val="Liststycke"/>
        <w:numPr>
          <w:ilvl w:val="0"/>
          <w:numId w:val="30"/>
        </w:numPr>
        <w:spacing w:after="0" w:line="276" w:lineRule="auto"/>
        <w:ind w:left="516"/>
        <w:rPr>
          <w:sz w:val="22"/>
          <w:szCs w:val="22"/>
          <w:lang w:val="en-GB"/>
        </w:rPr>
      </w:pPr>
      <w:r w:rsidRPr="007E32B3">
        <w:rPr>
          <w:sz w:val="22"/>
          <w:szCs w:val="22"/>
          <w:lang w:val="en-GB"/>
        </w:rPr>
        <w:t xml:space="preserve">Assign </w:t>
      </w:r>
      <w:r w:rsidRPr="007E32B3">
        <w:rPr>
          <w:b/>
          <w:bCs/>
          <w:sz w:val="22"/>
          <w:szCs w:val="22"/>
          <w:lang w:val="en-GB"/>
        </w:rPr>
        <w:t>clear internal ownership</w:t>
      </w:r>
      <w:r w:rsidRPr="007E32B3">
        <w:rPr>
          <w:sz w:val="22"/>
          <w:szCs w:val="22"/>
          <w:lang w:val="en-GB"/>
        </w:rPr>
        <w:t xml:space="preserve"> for stakeholder mapping and engagement.</w:t>
      </w:r>
    </w:p>
    <w:p w14:paraId="1A3602E2" w14:textId="77777777" w:rsidR="004E44DC" w:rsidRPr="007E32B3" w:rsidRDefault="004E44DC" w:rsidP="0079534D">
      <w:pPr>
        <w:pStyle w:val="Liststycke"/>
        <w:numPr>
          <w:ilvl w:val="0"/>
          <w:numId w:val="30"/>
        </w:numPr>
        <w:spacing w:after="0" w:line="276" w:lineRule="auto"/>
        <w:ind w:left="516"/>
        <w:rPr>
          <w:sz w:val="22"/>
          <w:szCs w:val="22"/>
          <w:lang w:val="en-GB"/>
        </w:rPr>
      </w:pPr>
      <w:r w:rsidRPr="007E32B3">
        <w:rPr>
          <w:sz w:val="22"/>
          <w:szCs w:val="22"/>
          <w:lang w:val="en-GB"/>
        </w:rPr>
        <w:t xml:space="preserve">Allocate </w:t>
      </w:r>
      <w:r w:rsidRPr="007E32B3">
        <w:rPr>
          <w:b/>
          <w:bCs/>
          <w:sz w:val="22"/>
          <w:szCs w:val="22"/>
          <w:lang w:val="en-GB"/>
        </w:rPr>
        <w:t>sufficient time and resources</w:t>
      </w:r>
      <w:r w:rsidRPr="007E32B3">
        <w:rPr>
          <w:sz w:val="22"/>
          <w:szCs w:val="22"/>
          <w:lang w:val="en-GB"/>
        </w:rPr>
        <w:t>.</w:t>
      </w:r>
    </w:p>
    <w:p w14:paraId="25195F23" w14:textId="77777777" w:rsidR="004E44DC" w:rsidRPr="007E32B3" w:rsidRDefault="004E44DC" w:rsidP="0079534D">
      <w:pPr>
        <w:pStyle w:val="Liststycke"/>
        <w:numPr>
          <w:ilvl w:val="0"/>
          <w:numId w:val="30"/>
        </w:numPr>
        <w:spacing w:after="0" w:line="276" w:lineRule="auto"/>
        <w:ind w:left="516"/>
        <w:rPr>
          <w:sz w:val="22"/>
          <w:szCs w:val="22"/>
          <w:lang w:val="en-GB"/>
        </w:rPr>
      </w:pPr>
      <w:r w:rsidRPr="007E32B3">
        <w:rPr>
          <w:sz w:val="22"/>
          <w:szCs w:val="22"/>
          <w:lang w:val="en-GB"/>
        </w:rPr>
        <w:t xml:space="preserve">Combine </w:t>
      </w:r>
      <w:r w:rsidRPr="007E32B3">
        <w:rPr>
          <w:b/>
          <w:bCs/>
          <w:sz w:val="22"/>
          <w:szCs w:val="22"/>
          <w:lang w:val="en-GB"/>
        </w:rPr>
        <w:t>quantitative and qualitative</w:t>
      </w:r>
      <w:r w:rsidRPr="007E32B3">
        <w:rPr>
          <w:sz w:val="22"/>
          <w:szCs w:val="22"/>
          <w:lang w:val="en-GB"/>
        </w:rPr>
        <w:t xml:space="preserve"> data sources.</w:t>
      </w:r>
    </w:p>
    <w:p w14:paraId="59637CAF" w14:textId="7627C582" w:rsidR="004E44DC" w:rsidRPr="007E32B3" w:rsidRDefault="004E44DC" w:rsidP="0079534D">
      <w:pPr>
        <w:pStyle w:val="Liststycke"/>
        <w:numPr>
          <w:ilvl w:val="0"/>
          <w:numId w:val="30"/>
        </w:numPr>
        <w:spacing w:line="276" w:lineRule="auto"/>
        <w:ind w:left="516"/>
        <w:rPr>
          <w:sz w:val="22"/>
          <w:szCs w:val="22"/>
          <w:lang w:val="en-GB"/>
        </w:rPr>
      </w:pPr>
      <w:r w:rsidRPr="007E32B3">
        <w:rPr>
          <w:sz w:val="22"/>
          <w:szCs w:val="22"/>
          <w:lang w:val="en-GB"/>
        </w:rPr>
        <w:t xml:space="preserve">Prioritise </w:t>
      </w:r>
      <w:r w:rsidRPr="007E32B3">
        <w:rPr>
          <w:b/>
          <w:bCs/>
          <w:sz w:val="22"/>
          <w:szCs w:val="22"/>
          <w:lang w:val="en-GB"/>
        </w:rPr>
        <w:t>direct engagement</w:t>
      </w:r>
      <w:r w:rsidRPr="007E32B3">
        <w:rPr>
          <w:sz w:val="22"/>
          <w:szCs w:val="22"/>
          <w:lang w:val="en-GB"/>
        </w:rPr>
        <w:t xml:space="preserve"> with rightsholders and their legitimate representatives wherever possible.</w:t>
      </w:r>
    </w:p>
    <w:p w14:paraId="58B31D8A" w14:textId="77777777" w:rsidR="004E44DC" w:rsidRPr="007E32B3" w:rsidRDefault="004E44DC" w:rsidP="0079534D">
      <w:pPr>
        <w:pStyle w:val="Liststycke"/>
        <w:numPr>
          <w:ilvl w:val="0"/>
          <w:numId w:val="30"/>
        </w:numPr>
        <w:spacing w:line="276" w:lineRule="auto"/>
        <w:ind w:left="516"/>
        <w:rPr>
          <w:sz w:val="22"/>
          <w:szCs w:val="22"/>
          <w:lang w:val="en-GB"/>
        </w:rPr>
      </w:pPr>
      <w:r w:rsidRPr="007E32B3">
        <w:rPr>
          <w:sz w:val="22"/>
          <w:szCs w:val="22"/>
          <w:lang w:val="en-GB"/>
        </w:rPr>
        <w:t xml:space="preserve">Ensure strong </w:t>
      </w:r>
      <w:r w:rsidRPr="007E32B3">
        <w:rPr>
          <w:b/>
          <w:bCs/>
          <w:sz w:val="22"/>
          <w:szCs w:val="22"/>
          <w:lang w:val="en-GB"/>
        </w:rPr>
        <w:t>feedback loops</w:t>
      </w:r>
      <w:r w:rsidRPr="007E32B3">
        <w:rPr>
          <w:sz w:val="22"/>
          <w:szCs w:val="22"/>
          <w:lang w:val="en-GB"/>
        </w:rPr>
        <w:t xml:space="preserve"> so participants understand how their input is used.</w:t>
      </w:r>
    </w:p>
    <w:p w14:paraId="6A811A69" w14:textId="77777777" w:rsidR="004E44DC" w:rsidRPr="007E32B3" w:rsidRDefault="004E44DC" w:rsidP="0079534D">
      <w:pPr>
        <w:pStyle w:val="Liststycke"/>
        <w:numPr>
          <w:ilvl w:val="0"/>
          <w:numId w:val="30"/>
        </w:numPr>
        <w:spacing w:after="0" w:line="276" w:lineRule="auto"/>
        <w:ind w:left="516"/>
        <w:rPr>
          <w:rFonts w:cs="Calibri"/>
          <w:color w:val="000000"/>
          <w:sz w:val="22"/>
          <w:szCs w:val="22"/>
          <w:lang w:val="en-GB"/>
        </w:rPr>
      </w:pPr>
      <w:r w:rsidRPr="007E32B3">
        <w:rPr>
          <w:rFonts w:cs="Calibri"/>
          <w:sz w:val="22"/>
          <w:szCs w:val="22"/>
          <w:lang w:val="en-GB"/>
        </w:rPr>
        <w:t>L</w:t>
      </w:r>
      <w:r w:rsidRPr="007E32B3">
        <w:rPr>
          <w:rFonts w:cs="Calibri"/>
          <w:color w:val="000000"/>
          <w:sz w:val="22"/>
          <w:szCs w:val="22"/>
          <w:lang w:val="en-GB"/>
        </w:rPr>
        <w:t xml:space="preserve">ook at </w:t>
      </w:r>
      <w:r w:rsidRPr="007E32B3">
        <w:rPr>
          <w:rFonts w:cs="Calibri"/>
          <w:b/>
          <w:bCs/>
          <w:color w:val="000000"/>
          <w:sz w:val="22"/>
          <w:szCs w:val="22"/>
          <w:lang w:val="en-GB"/>
        </w:rPr>
        <w:t>who you engage with</w:t>
      </w:r>
      <w:r w:rsidRPr="007E32B3">
        <w:rPr>
          <w:rFonts w:cs="Calibri"/>
          <w:color w:val="000000"/>
          <w:sz w:val="22"/>
          <w:szCs w:val="22"/>
          <w:lang w:val="en-GB"/>
        </w:rPr>
        <w:t xml:space="preserve"> </w:t>
      </w:r>
      <w:r w:rsidRPr="007E32B3">
        <w:rPr>
          <w:rFonts w:cs="Calibri"/>
          <w:b/>
          <w:bCs/>
          <w:color w:val="000000"/>
          <w:sz w:val="22"/>
          <w:szCs w:val="22"/>
          <w:lang w:val="en-GB"/>
        </w:rPr>
        <w:t>already</w:t>
      </w:r>
      <w:r w:rsidRPr="007E32B3">
        <w:rPr>
          <w:rFonts w:cs="Calibri"/>
          <w:color w:val="000000"/>
          <w:sz w:val="22"/>
          <w:szCs w:val="22"/>
          <w:lang w:val="en-GB"/>
        </w:rPr>
        <w:t xml:space="preserve"> and talk to others in your team about their day-to-day interactions with external groups. </w:t>
      </w:r>
    </w:p>
    <w:p w14:paraId="75DF21D5" w14:textId="77777777" w:rsidR="004E44DC" w:rsidRPr="007E32B3" w:rsidRDefault="004E44DC" w:rsidP="0079534D">
      <w:pPr>
        <w:pStyle w:val="Liststycke"/>
        <w:numPr>
          <w:ilvl w:val="0"/>
          <w:numId w:val="30"/>
        </w:numPr>
        <w:spacing w:line="276" w:lineRule="auto"/>
        <w:ind w:left="516"/>
        <w:rPr>
          <w:sz w:val="22"/>
          <w:szCs w:val="22"/>
          <w:lang w:val="en-GB"/>
        </w:rPr>
      </w:pPr>
      <w:r w:rsidRPr="007E32B3">
        <w:rPr>
          <w:b/>
          <w:bCs/>
          <w:sz w:val="22"/>
          <w:szCs w:val="22"/>
          <w:lang w:val="en-GB"/>
        </w:rPr>
        <w:t>Go beyond audits</w:t>
      </w:r>
      <w:r w:rsidRPr="007E32B3">
        <w:rPr>
          <w:sz w:val="22"/>
          <w:szCs w:val="22"/>
          <w:lang w:val="en-GB"/>
        </w:rPr>
        <w:t xml:space="preserve"> to reach informal, seasonal and migrant workers.</w:t>
      </w:r>
    </w:p>
    <w:p w14:paraId="4258FB04" w14:textId="52BAC182" w:rsidR="007E32B3" w:rsidRDefault="004E44DC" w:rsidP="0079534D">
      <w:pPr>
        <w:pStyle w:val="Liststycke"/>
        <w:numPr>
          <w:ilvl w:val="0"/>
          <w:numId w:val="30"/>
        </w:numPr>
        <w:spacing w:after="0" w:line="240" w:lineRule="auto"/>
        <w:ind w:left="516"/>
        <w:rPr>
          <w:sz w:val="20"/>
          <w:szCs w:val="20"/>
          <w:lang w:val="en-GB"/>
        </w:rPr>
      </w:pPr>
      <w:r w:rsidRPr="007E32B3">
        <w:rPr>
          <w:sz w:val="22"/>
          <w:szCs w:val="22"/>
          <w:lang w:val="en-GB"/>
        </w:rPr>
        <w:t xml:space="preserve">Work with </w:t>
      </w:r>
      <w:r w:rsidRPr="007E32B3">
        <w:rPr>
          <w:b/>
          <w:bCs/>
          <w:sz w:val="22"/>
          <w:szCs w:val="22"/>
          <w:lang w:val="en-GB"/>
        </w:rPr>
        <w:t>trusted intermediaries</w:t>
      </w:r>
      <w:r w:rsidRPr="007E32B3">
        <w:rPr>
          <w:sz w:val="22"/>
          <w:szCs w:val="22"/>
          <w:lang w:val="en-GB"/>
        </w:rPr>
        <w:t xml:space="preserve"> to overcome language, literacy</w:t>
      </w:r>
      <w:r w:rsidR="00E05956" w:rsidRPr="007E32B3">
        <w:rPr>
          <w:sz w:val="22"/>
          <w:szCs w:val="22"/>
          <w:lang w:val="en-GB"/>
        </w:rPr>
        <w:t>,</w:t>
      </w:r>
      <w:r w:rsidRPr="007E32B3">
        <w:rPr>
          <w:sz w:val="22"/>
          <w:szCs w:val="22"/>
          <w:lang w:val="en-GB"/>
        </w:rPr>
        <w:t xml:space="preserve"> and trust barriers.</w:t>
      </w:r>
      <w:r w:rsidR="00B511BE" w:rsidRPr="007E32B3">
        <w:rPr>
          <w:sz w:val="22"/>
          <w:szCs w:val="22"/>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r w:rsidR="00B511BE" w:rsidRPr="007E32B3">
        <w:rPr>
          <w:sz w:val="20"/>
          <w:szCs w:val="20"/>
          <w:lang w:val="en-GB"/>
        </w:rPr>
        <w:br/>
      </w:r>
    </w:p>
    <w:p w14:paraId="16936776" w14:textId="77777777" w:rsidR="007E32B3" w:rsidRPr="007E32B3" w:rsidRDefault="007E32B3" w:rsidP="007E32B3">
      <w:pPr>
        <w:spacing w:after="0" w:line="240" w:lineRule="auto"/>
        <w:rPr>
          <w:sz w:val="20"/>
          <w:szCs w:val="20"/>
          <w:lang w:val="en-GB"/>
        </w:rPr>
      </w:pPr>
    </w:p>
    <w:p w14:paraId="38543959" w14:textId="669EEFA3" w:rsidR="004E44DC" w:rsidRPr="007E32B3" w:rsidRDefault="004E44DC" w:rsidP="004E44DC">
      <w:pPr>
        <w:spacing w:after="0" w:line="240" w:lineRule="auto"/>
        <w:jc w:val="center"/>
        <w:rPr>
          <w:b/>
          <w:bCs/>
          <w:sz w:val="22"/>
          <w:szCs w:val="22"/>
          <w:lang w:val="en-GB"/>
        </w:rPr>
      </w:pPr>
      <w:r w:rsidRPr="007E32B3">
        <w:rPr>
          <w:b/>
          <w:bCs/>
          <w:sz w:val="22"/>
          <w:szCs w:val="22"/>
          <w:lang w:val="en-GB"/>
        </w:rPr>
        <w:lastRenderedPageBreak/>
        <w:t xml:space="preserve">Stakeholder </w:t>
      </w:r>
      <w:r w:rsidR="00E05956" w:rsidRPr="007E32B3">
        <w:rPr>
          <w:b/>
          <w:bCs/>
          <w:sz w:val="22"/>
          <w:szCs w:val="22"/>
          <w:lang w:val="en-GB"/>
        </w:rPr>
        <w:t>m</w:t>
      </w:r>
      <w:r w:rsidRPr="007E32B3">
        <w:rPr>
          <w:b/>
          <w:bCs/>
          <w:sz w:val="22"/>
          <w:szCs w:val="22"/>
          <w:lang w:val="en-GB"/>
        </w:rPr>
        <w:t xml:space="preserve">apping </w:t>
      </w:r>
      <w:r w:rsidR="00E05956" w:rsidRPr="007E32B3">
        <w:rPr>
          <w:b/>
          <w:bCs/>
          <w:sz w:val="22"/>
          <w:szCs w:val="22"/>
          <w:lang w:val="en-GB"/>
        </w:rPr>
        <w:t>t</w:t>
      </w:r>
      <w:r w:rsidRPr="007E32B3">
        <w:rPr>
          <w:b/>
          <w:bCs/>
          <w:sz w:val="22"/>
          <w:szCs w:val="22"/>
          <w:lang w:val="en-GB"/>
        </w:rPr>
        <w:t>ool</w:t>
      </w:r>
    </w:p>
    <w:tbl>
      <w:tblPr>
        <w:tblStyle w:val="Tabellrutnt"/>
        <w:tblW w:w="14221" w:type="dxa"/>
        <w:tblInd w:w="-635" w:type="dxa"/>
        <w:tblLook w:val="04A0" w:firstRow="1" w:lastRow="0" w:firstColumn="1" w:lastColumn="0" w:noHBand="0" w:noVBand="1"/>
      </w:tblPr>
      <w:tblGrid>
        <w:gridCol w:w="5809"/>
        <w:gridCol w:w="8412"/>
      </w:tblGrid>
      <w:tr w:rsidR="004E44DC" w:rsidRPr="004370DF" w14:paraId="409B5C83" w14:textId="77777777" w:rsidTr="00DB3B83">
        <w:tc>
          <w:tcPr>
            <w:tcW w:w="14221" w:type="dxa"/>
            <w:gridSpan w:val="2"/>
            <w:shd w:val="clear" w:color="auto" w:fill="1F4344"/>
          </w:tcPr>
          <w:p w14:paraId="1228DFA1" w14:textId="58FCBC99" w:rsidR="004E44DC" w:rsidRPr="007E32B3" w:rsidRDefault="484FEED7" w:rsidP="009962A8">
            <w:pPr>
              <w:jc w:val="center"/>
              <w:rPr>
                <w:b/>
                <w:bCs/>
                <w:color w:val="FFFFFF" w:themeColor="background1"/>
                <w:sz w:val="22"/>
                <w:szCs w:val="22"/>
                <w:lang w:val="en-GB"/>
              </w:rPr>
            </w:pPr>
            <w:r w:rsidRPr="007E32B3">
              <w:rPr>
                <w:b/>
                <w:bCs/>
                <w:color w:val="FFFFFF" w:themeColor="background1"/>
                <w:sz w:val="22"/>
                <w:szCs w:val="22"/>
                <w:lang w:val="en-GB"/>
              </w:rPr>
              <w:t xml:space="preserve">1 – Define </w:t>
            </w:r>
            <w:r w:rsidR="00E05956" w:rsidRPr="007E32B3">
              <w:rPr>
                <w:b/>
                <w:bCs/>
                <w:color w:val="FFFFFF" w:themeColor="background1"/>
                <w:sz w:val="22"/>
                <w:szCs w:val="22"/>
                <w:lang w:val="en-GB"/>
              </w:rPr>
              <w:t>s</w:t>
            </w:r>
            <w:r w:rsidRPr="007E32B3">
              <w:rPr>
                <w:b/>
                <w:bCs/>
                <w:color w:val="FFFFFF" w:themeColor="background1"/>
                <w:sz w:val="22"/>
                <w:szCs w:val="22"/>
                <w:lang w:val="en-GB"/>
              </w:rPr>
              <w:t xml:space="preserve">cope and </w:t>
            </w:r>
            <w:r w:rsidR="00E05956" w:rsidRPr="007E32B3">
              <w:rPr>
                <w:b/>
                <w:bCs/>
                <w:color w:val="FFFFFF" w:themeColor="background1"/>
                <w:sz w:val="22"/>
                <w:szCs w:val="22"/>
                <w:lang w:val="en-GB"/>
              </w:rPr>
              <w:t>o</w:t>
            </w:r>
            <w:r w:rsidRPr="007E32B3">
              <w:rPr>
                <w:b/>
                <w:bCs/>
                <w:color w:val="FFFFFF" w:themeColor="background1"/>
                <w:sz w:val="22"/>
                <w:szCs w:val="22"/>
                <w:lang w:val="en-GB"/>
              </w:rPr>
              <w:t>bjectives</w:t>
            </w:r>
          </w:p>
          <w:p w14:paraId="4517E43A" w14:textId="57A1B962" w:rsidR="004E44DC" w:rsidRPr="007E32B3" w:rsidRDefault="004E44DC" w:rsidP="009962A8">
            <w:pPr>
              <w:jc w:val="center"/>
              <w:rPr>
                <w:b/>
                <w:bCs/>
                <w:sz w:val="22"/>
                <w:szCs w:val="22"/>
                <w:lang w:val="en-GB"/>
              </w:rPr>
            </w:pPr>
            <w:r w:rsidRPr="007E32B3">
              <w:rPr>
                <w:rFonts w:eastAsia="Times New Roman" w:cs="Times New Roman"/>
                <w:color w:val="FFFFFF" w:themeColor="background1"/>
                <w:kern w:val="0"/>
                <w:sz w:val="22"/>
                <w:szCs w:val="22"/>
                <w:lang w:val="en-GB"/>
                <w14:ligatures w14:val="none"/>
              </w:rPr>
              <w:t>Before mapping stakeholders, companies should clarify the objectives of the engagement and which </w:t>
            </w:r>
            <w:r w:rsidRPr="007E32B3">
              <w:rPr>
                <w:rFonts w:eastAsia="Times New Roman" w:cs="Times New Roman"/>
                <w:b/>
                <w:bCs/>
                <w:color w:val="FFFFFF" w:themeColor="background1"/>
                <w:kern w:val="0"/>
                <w:sz w:val="22"/>
                <w:szCs w:val="22"/>
                <w:lang w:val="en-GB"/>
                <w14:ligatures w14:val="none"/>
              </w:rPr>
              <w:t>products, commodities, sourcing regions, production models and suppliers</w:t>
            </w:r>
            <w:r w:rsidRPr="007E32B3">
              <w:rPr>
                <w:rFonts w:eastAsia="Times New Roman" w:cs="Times New Roman"/>
                <w:color w:val="FFFFFF" w:themeColor="background1"/>
                <w:kern w:val="0"/>
                <w:sz w:val="22"/>
                <w:szCs w:val="22"/>
                <w:lang w:val="en-GB"/>
                <w14:ligatures w14:val="none"/>
              </w:rPr>
              <w:t> are included.</w:t>
            </w:r>
          </w:p>
        </w:tc>
      </w:tr>
      <w:tr w:rsidR="004E44DC" w:rsidRPr="004370DF" w14:paraId="523A536E" w14:textId="77777777" w:rsidTr="7D9E7456">
        <w:tc>
          <w:tcPr>
            <w:tcW w:w="5809" w:type="dxa"/>
            <w:hideMark/>
          </w:tcPr>
          <w:p w14:paraId="2338E675" w14:textId="77777777" w:rsidR="004E44DC" w:rsidRPr="007E32B3" w:rsidRDefault="004E44DC" w:rsidP="009962A8">
            <w:pPr>
              <w:rPr>
                <w:sz w:val="22"/>
                <w:szCs w:val="22"/>
                <w:lang w:val="en-GB"/>
              </w:rPr>
            </w:pPr>
            <w:r w:rsidRPr="007E32B3">
              <w:rPr>
                <w:b/>
                <w:bCs/>
                <w:sz w:val="22"/>
                <w:szCs w:val="22"/>
                <w:lang w:val="en-GB"/>
              </w:rPr>
              <w:t xml:space="preserve">Scope of engagement </w:t>
            </w:r>
          </w:p>
          <w:p w14:paraId="58EDDA50" w14:textId="225C1ABE" w:rsidR="004E44DC" w:rsidRPr="007E32B3" w:rsidRDefault="004E44DC" w:rsidP="009962A8">
            <w:pPr>
              <w:rPr>
                <w:sz w:val="22"/>
                <w:szCs w:val="22"/>
                <w:lang w:val="en-GB"/>
              </w:rPr>
            </w:pPr>
            <w:r w:rsidRPr="007E32B3">
              <w:rPr>
                <w:sz w:val="22"/>
                <w:szCs w:val="22"/>
                <w:lang w:val="en-GB"/>
              </w:rPr>
              <w:t>Mapping should cover direct operations and supply chains, including farms, plantations, cooperatives, labour providers, contractors, processors, logistics, waste management</w:t>
            </w:r>
            <w:r w:rsidR="00E05956" w:rsidRPr="007E32B3">
              <w:rPr>
                <w:sz w:val="22"/>
                <w:szCs w:val="22"/>
                <w:lang w:val="en-GB"/>
              </w:rPr>
              <w:t>,</w:t>
            </w:r>
            <w:r w:rsidRPr="007E32B3">
              <w:rPr>
                <w:sz w:val="22"/>
                <w:szCs w:val="22"/>
                <w:lang w:val="en-GB"/>
              </w:rPr>
              <w:t xml:space="preserve"> and by</w:t>
            </w:r>
            <w:r w:rsidRPr="007E32B3">
              <w:rPr>
                <w:sz w:val="22"/>
                <w:szCs w:val="22"/>
                <w:lang w:val="en-GB"/>
              </w:rPr>
              <w:noBreakHyphen/>
              <w:t xml:space="preserve">product handling. </w:t>
            </w:r>
          </w:p>
        </w:tc>
        <w:tc>
          <w:tcPr>
            <w:tcW w:w="8412" w:type="dxa"/>
            <w:hideMark/>
          </w:tcPr>
          <w:p w14:paraId="37DD17AA" w14:textId="77777777" w:rsidR="004E44DC" w:rsidRPr="007E32B3" w:rsidRDefault="004E44DC" w:rsidP="009962A8">
            <w:pPr>
              <w:rPr>
                <w:sz w:val="22"/>
                <w:szCs w:val="22"/>
                <w:lang w:val="en-GB"/>
              </w:rPr>
            </w:pPr>
            <w:r w:rsidRPr="007E32B3">
              <w:rPr>
                <w:b/>
                <w:bCs/>
                <w:sz w:val="22"/>
                <w:szCs w:val="22"/>
                <w:lang w:val="en-GB"/>
              </w:rPr>
              <w:t>Guiding questions</w:t>
            </w:r>
          </w:p>
          <w:p w14:paraId="37E19E1D"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business units, products, commodities and sourcing regions does this mapping cover?</w:t>
            </w:r>
          </w:p>
          <w:p w14:paraId="657B91B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stages of the value chain are included (e.g. production, harvesting, processing, logistics, retail)?</w:t>
            </w:r>
          </w:p>
          <w:p w14:paraId="5091980E" w14:textId="77777777" w:rsidR="004E44DC" w:rsidRPr="007E32B3" w:rsidRDefault="004E44DC" w:rsidP="0079534D">
            <w:pPr>
              <w:pStyle w:val="Liststycke"/>
              <w:numPr>
                <w:ilvl w:val="0"/>
                <w:numId w:val="28"/>
              </w:numPr>
              <w:ind w:left="455"/>
              <w:rPr>
                <w:sz w:val="22"/>
                <w:szCs w:val="22"/>
                <w:lang w:val="en-GB"/>
              </w:rPr>
            </w:pPr>
            <w:r w:rsidRPr="007E32B3">
              <w:rPr>
                <w:sz w:val="22"/>
                <w:szCs w:val="22"/>
                <w:lang w:val="en-GB"/>
              </w:rPr>
              <w:t>Where are the highest human rights and environmental risks likely to arise?</w:t>
            </w:r>
          </w:p>
          <w:p w14:paraId="7C833FFA" w14:textId="77777777" w:rsidR="004E44DC" w:rsidRPr="007E32B3" w:rsidRDefault="004E44DC" w:rsidP="0079534D">
            <w:pPr>
              <w:pStyle w:val="Liststycke"/>
              <w:numPr>
                <w:ilvl w:val="0"/>
                <w:numId w:val="28"/>
              </w:numPr>
              <w:ind w:left="455"/>
              <w:rPr>
                <w:sz w:val="22"/>
                <w:szCs w:val="22"/>
                <w:lang w:val="en-GB"/>
              </w:rPr>
            </w:pPr>
            <w:r w:rsidRPr="007E32B3">
              <w:rPr>
                <w:sz w:val="22"/>
                <w:szCs w:val="22"/>
                <w:lang w:val="en-GB"/>
              </w:rPr>
              <w:t>Where do we have limited visibility or control?</w:t>
            </w:r>
          </w:p>
        </w:tc>
      </w:tr>
      <w:tr w:rsidR="004E44DC" w:rsidRPr="004370DF" w14:paraId="482D4D74" w14:textId="77777777" w:rsidTr="7D9E7456">
        <w:tc>
          <w:tcPr>
            <w:tcW w:w="5809" w:type="dxa"/>
          </w:tcPr>
          <w:p w14:paraId="229F754F" w14:textId="77777777" w:rsidR="004E44DC" w:rsidRPr="007E32B3" w:rsidRDefault="004E44DC" w:rsidP="009962A8">
            <w:pPr>
              <w:rPr>
                <w:sz w:val="22"/>
                <w:szCs w:val="22"/>
                <w:lang w:val="en-GB"/>
              </w:rPr>
            </w:pPr>
            <w:r w:rsidRPr="007E32B3">
              <w:rPr>
                <w:b/>
                <w:bCs/>
                <w:sz w:val="22"/>
                <w:szCs w:val="22"/>
                <w:lang w:val="en-GB"/>
              </w:rPr>
              <w:t>Objectives of engagement</w:t>
            </w:r>
          </w:p>
          <w:p w14:paraId="5A642313" w14:textId="2D5FF2A5" w:rsidR="004E44DC" w:rsidRPr="007E32B3" w:rsidRDefault="37553A3E" w:rsidP="009962A8">
            <w:pPr>
              <w:rPr>
                <w:sz w:val="22"/>
                <w:szCs w:val="22"/>
                <w:lang w:val="en-GB"/>
              </w:rPr>
            </w:pPr>
            <w:r w:rsidRPr="007E32B3">
              <w:rPr>
                <w:sz w:val="22"/>
                <w:szCs w:val="22"/>
                <w:lang w:val="en-GB"/>
              </w:rPr>
              <w:t>Engagement objectives should link directly to human rights due diligence and continuous improvement processes, including risk identification, mitigation, monitoring and access to remedy.</w:t>
            </w:r>
          </w:p>
        </w:tc>
        <w:tc>
          <w:tcPr>
            <w:tcW w:w="8412" w:type="dxa"/>
          </w:tcPr>
          <w:p w14:paraId="4EA285C4" w14:textId="77777777" w:rsidR="004E44DC" w:rsidRPr="007E32B3" w:rsidRDefault="004E44DC" w:rsidP="009962A8">
            <w:pPr>
              <w:rPr>
                <w:sz w:val="22"/>
                <w:szCs w:val="22"/>
                <w:lang w:val="en-GB"/>
              </w:rPr>
            </w:pPr>
            <w:r w:rsidRPr="007E32B3">
              <w:rPr>
                <w:b/>
                <w:bCs/>
                <w:sz w:val="22"/>
                <w:szCs w:val="22"/>
                <w:lang w:val="en-GB"/>
              </w:rPr>
              <w:t>Guiding questions</w:t>
            </w:r>
          </w:p>
          <w:p w14:paraId="4BF27F5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Why is this stakeholder mapping being conducted?</w:t>
            </w:r>
          </w:p>
          <w:p w14:paraId="310B8C2A" w14:textId="77777777" w:rsidR="004E44DC" w:rsidRPr="007E32B3" w:rsidRDefault="004E44DC" w:rsidP="009962A8">
            <w:pPr>
              <w:ind w:left="508"/>
              <w:rPr>
                <w:rFonts w:eastAsia="Times New Roman" w:cs="Times New Roman"/>
                <w:color w:val="000000"/>
                <w:kern w:val="0"/>
                <w:sz w:val="22"/>
                <w:szCs w:val="22"/>
                <w:lang w:val="en-GB"/>
                <w14:ligatures w14:val="none"/>
              </w:rPr>
            </w:pPr>
            <w:r w:rsidRPr="007E32B3">
              <w:rPr>
                <w:rFonts w:eastAsia="Times New Roman" w:cs="Segoe UI Symbol"/>
                <w:color w:val="000000"/>
                <w:kern w:val="0"/>
                <w:sz w:val="22"/>
                <w:szCs w:val="22"/>
                <w:lang w:val="en-GB"/>
                <w14:ligatures w14:val="none"/>
              </w:rPr>
              <w:t>☐</w:t>
            </w:r>
            <w:r w:rsidRPr="007E32B3">
              <w:rPr>
                <w:rFonts w:eastAsia="Times New Roman" w:cs="Times New Roman"/>
                <w:color w:val="000000"/>
                <w:kern w:val="0"/>
                <w:sz w:val="22"/>
                <w:szCs w:val="22"/>
                <w:lang w:val="en-GB"/>
                <w14:ligatures w14:val="none"/>
              </w:rPr>
              <w:t xml:space="preserve"> Risk identification</w:t>
            </w:r>
          </w:p>
          <w:p w14:paraId="230CE826" w14:textId="77777777" w:rsidR="004E44DC" w:rsidRPr="007E32B3" w:rsidRDefault="004E44DC" w:rsidP="009962A8">
            <w:pPr>
              <w:ind w:left="508"/>
              <w:rPr>
                <w:rFonts w:eastAsia="Times New Roman" w:cs="Times New Roman"/>
                <w:color w:val="000000"/>
                <w:kern w:val="0"/>
                <w:sz w:val="22"/>
                <w:szCs w:val="22"/>
                <w:lang w:val="en-GB"/>
                <w14:ligatures w14:val="none"/>
              </w:rPr>
            </w:pPr>
            <w:r w:rsidRPr="007E32B3">
              <w:rPr>
                <w:rFonts w:eastAsia="Times New Roman" w:cs="Segoe UI Symbol"/>
                <w:color w:val="000000"/>
                <w:kern w:val="0"/>
                <w:sz w:val="22"/>
                <w:szCs w:val="22"/>
                <w:lang w:val="en-GB"/>
                <w14:ligatures w14:val="none"/>
              </w:rPr>
              <w:t>☐</w:t>
            </w:r>
            <w:r w:rsidRPr="007E32B3">
              <w:rPr>
                <w:rFonts w:eastAsia="Times New Roman" w:cs="Times New Roman"/>
                <w:color w:val="000000"/>
                <w:kern w:val="0"/>
                <w:sz w:val="22"/>
                <w:szCs w:val="22"/>
                <w:lang w:val="en-GB"/>
                <w14:ligatures w14:val="none"/>
              </w:rPr>
              <w:t xml:space="preserve"> Impact mitigation</w:t>
            </w:r>
          </w:p>
          <w:p w14:paraId="4132B8D2" w14:textId="77777777" w:rsidR="004E44DC" w:rsidRPr="007E32B3" w:rsidRDefault="004E44DC" w:rsidP="009962A8">
            <w:pPr>
              <w:ind w:left="508"/>
              <w:rPr>
                <w:rFonts w:eastAsia="Times New Roman" w:cs="Times New Roman"/>
                <w:color w:val="000000"/>
                <w:kern w:val="0"/>
                <w:sz w:val="22"/>
                <w:szCs w:val="22"/>
                <w:lang w:val="en-GB"/>
                <w14:ligatures w14:val="none"/>
              </w:rPr>
            </w:pPr>
            <w:r w:rsidRPr="007E32B3">
              <w:rPr>
                <w:rFonts w:eastAsia="Times New Roman" w:cs="Segoe UI Symbol"/>
                <w:color w:val="000000"/>
                <w:kern w:val="0"/>
                <w:sz w:val="22"/>
                <w:szCs w:val="22"/>
                <w:lang w:val="en-GB"/>
                <w14:ligatures w14:val="none"/>
              </w:rPr>
              <w:t>☐</w:t>
            </w:r>
            <w:r w:rsidRPr="007E32B3">
              <w:rPr>
                <w:rFonts w:eastAsia="Times New Roman" w:cs="Times New Roman"/>
                <w:color w:val="000000"/>
                <w:kern w:val="0"/>
                <w:sz w:val="22"/>
                <w:szCs w:val="22"/>
                <w:lang w:val="en-GB"/>
                <w14:ligatures w14:val="none"/>
              </w:rPr>
              <w:t xml:space="preserve"> Strategy development</w:t>
            </w:r>
          </w:p>
          <w:p w14:paraId="51E920E9" w14:textId="77777777" w:rsidR="004E44DC" w:rsidRPr="007E32B3" w:rsidRDefault="004E44DC" w:rsidP="009962A8">
            <w:pPr>
              <w:ind w:left="508"/>
              <w:rPr>
                <w:rFonts w:eastAsia="Times New Roman" w:cs="Times New Roman"/>
                <w:color w:val="000000"/>
                <w:kern w:val="0"/>
                <w:sz w:val="22"/>
                <w:szCs w:val="22"/>
                <w:lang w:val="en-GB"/>
                <w14:ligatures w14:val="none"/>
              </w:rPr>
            </w:pPr>
            <w:r w:rsidRPr="007E32B3">
              <w:rPr>
                <w:rFonts w:eastAsia="Times New Roman" w:cs="Segoe UI Symbol"/>
                <w:color w:val="000000"/>
                <w:kern w:val="0"/>
                <w:sz w:val="22"/>
                <w:szCs w:val="22"/>
                <w:lang w:val="en-GB"/>
                <w14:ligatures w14:val="none"/>
              </w:rPr>
              <w:t>☐</w:t>
            </w:r>
            <w:r w:rsidRPr="007E32B3">
              <w:rPr>
                <w:rFonts w:eastAsia="Times New Roman" w:cs="Times New Roman"/>
                <w:color w:val="000000"/>
                <w:kern w:val="0"/>
                <w:sz w:val="22"/>
                <w:szCs w:val="22"/>
                <w:lang w:val="en-GB"/>
                <w14:ligatures w14:val="none"/>
              </w:rPr>
              <w:t xml:space="preserve"> Monitoring</w:t>
            </w:r>
          </w:p>
          <w:p w14:paraId="77A07590" w14:textId="68CFA4A6" w:rsidR="004E44DC" w:rsidRPr="007E32B3" w:rsidRDefault="004E44DC" w:rsidP="009962A8">
            <w:pPr>
              <w:ind w:left="508"/>
              <w:rPr>
                <w:rFonts w:eastAsia="Times New Roman" w:cs="Times New Roman"/>
                <w:color w:val="000000"/>
                <w:kern w:val="0"/>
                <w:sz w:val="22"/>
                <w:szCs w:val="22"/>
                <w:lang w:val="en-GB"/>
                <w14:ligatures w14:val="none"/>
              </w:rPr>
            </w:pPr>
            <w:r w:rsidRPr="007E32B3">
              <w:rPr>
                <w:rFonts w:eastAsia="Times New Roman" w:cs="Segoe UI Symbol"/>
                <w:color w:val="000000"/>
                <w:kern w:val="0"/>
                <w:sz w:val="22"/>
                <w:szCs w:val="22"/>
                <w:lang w:val="en-GB"/>
                <w14:ligatures w14:val="none"/>
              </w:rPr>
              <w:t>☐</w:t>
            </w:r>
            <w:r w:rsidRPr="007E32B3">
              <w:rPr>
                <w:rFonts w:eastAsia="Times New Roman" w:cs="Times New Roman"/>
                <w:color w:val="000000"/>
                <w:kern w:val="0"/>
                <w:sz w:val="22"/>
                <w:szCs w:val="22"/>
                <w:lang w:val="en-GB"/>
                <w14:ligatures w14:val="none"/>
              </w:rPr>
              <w:t xml:space="preserve"> Remedy </w:t>
            </w:r>
            <w:r w:rsidR="00E05956" w:rsidRPr="007E32B3">
              <w:rPr>
                <w:rFonts w:eastAsia="Times New Roman" w:cs="Times New Roman"/>
                <w:color w:val="000000"/>
                <w:kern w:val="0"/>
                <w:sz w:val="22"/>
                <w:szCs w:val="22"/>
                <w:lang w:val="en-GB"/>
                <w14:ligatures w14:val="none"/>
              </w:rPr>
              <w:t>or</w:t>
            </w:r>
            <w:r w:rsidRPr="007E32B3">
              <w:rPr>
                <w:rFonts w:eastAsia="Times New Roman" w:cs="Times New Roman"/>
                <w:color w:val="000000"/>
                <w:kern w:val="0"/>
                <w:sz w:val="22"/>
                <w:szCs w:val="22"/>
                <w:lang w:val="en-GB"/>
                <w14:ligatures w14:val="none"/>
              </w:rPr>
              <w:t xml:space="preserve"> grievance handling</w:t>
            </w:r>
          </w:p>
          <w:p w14:paraId="61CB1D3B" w14:textId="360804D6" w:rsidR="004E44DC" w:rsidRPr="007E32B3" w:rsidRDefault="004E44DC" w:rsidP="0079534D">
            <w:pPr>
              <w:pStyle w:val="Liststycke"/>
              <w:numPr>
                <w:ilvl w:val="0"/>
                <w:numId w:val="29"/>
              </w:numPr>
              <w:ind w:left="455"/>
              <w:rPr>
                <w:kern w:val="0"/>
                <w:sz w:val="22"/>
                <w:szCs w:val="22"/>
                <w:lang w:val="en-GB"/>
                <w14:ligatures w14:val="none"/>
              </w:rPr>
            </w:pPr>
            <w:r w:rsidRPr="007E32B3">
              <w:rPr>
                <w:sz w:val="22"/>
                <w:szCs w:val="22"/>
                <w:lang w:val="en-GB"/>
              </w:rPr>
              <w:t xml:space="preserve">How will findings be used internally to inform </w:t>
            </w:r>
            <w:r w:rsidR="64717B6C" w:rsidRPr="007E32B3">
              <w:rPr>
                <w:sz w:val="22"/>
                <w:szCs w:val="22"/>
                <w:lang w:val="en-GB"/>
              </w:rPr>
              <w:t>decision-making</w:t>
            </w:r>
            <w:r w:rsidRPr="007E32B3">
              <w:rPr>
                <w:sz w:val="22"/>
                <w:szCs w:val="22"/>
                <w:lang w:val="en-GB"/>
              </w:rPr>
              <w:t xml:space="preserve"> and resource allocation?</w:t>
            </w:r>
          </w:p>
        </w:tc>
      </w:tr>
      <w:tr w:rsidR="004E44DC" w:rsidRPr="007E32B3" w14:paraId="0400DFD9" w14:textId="77777777" w:rsidTr="008348C0">
        <w:trPr>
          <w:trHeight w:val="285"/>
        </w:trPr>
        <w:tc>
          <w:tcPr>
            <w:tcW w:w="14221" w:type="dxa"/>
            <w:gridSpan w:val="2"/>
            <w:shd w:val="clear" w:color="auto" w:fill="BCEEEE"/>
          </w:tcPr>
          <w:p w14:paraId="0D013FFF" w14:textId="29D9C610" w:rsidR="004E44DC" w:rsidRPr="007E32B3" w:rsidRDefault="004E44DC" w:rsidP="009962A8">
            <w:pPr>
              <w:jc w:val="center"/>
              <w:rPr>
                <w:b/>
                <w:bCs/>
                <w:sz w:val="22"/>
                <w:szCs w:val="22"/>
                <w:lang w:val="en-GB"/>
              </w:rPr>
            </w:pPr>
            <w:r w:rsidRPr="007E32B3">
              <w:rPr>
                <w:b/>
                <w:bCs/>
                <w:sz w:val="22"/>
                <w:szCs w:val="22"/>
                <w:lang w:val="en-GB"/>
              </w:rPr>
              <w:t xml:space="preserve">Scope and </w:t>
            </w:r>
            <w:r w:rsidR="00E05956" w:rsidRPr="007E32B3">
              <w:rPr>
                <w:b/>
                <w:bCs/>
                <w:sz w:val="22"/>
                <w:szCs w:val="22"/>
                <w:lang w:val="en-GB"/>
              </w:rPr>
              <w:t>o</w:t>
            </w:r>
            <w:r w:rsidRPr="007E32B3">
              <w:rPr>
                <w:b/>
                <w:bCs/>
                <w:sz w:val="22"/>
                <w:szCs w:val="22"/>
                <w:lang w:val="en-GB"/>
              </w:rPr>
              <w:t xml:space="preserve">bjectives </w:t>
            </w:r>
            <w:r w:rsidR="00E05956" w:rsidRPr="007E32B3">
              <w:rPr>
                <w:b/>
                <w:bCs/>
                <w:sz w:val="22"/>
                <w:szCs w:val="22"/>
                <w:lang w:val="en-GB"/>
              </w:rPr>
              <w:t>w</w:t>
            </w:r>
            <w:r w:rsidRPr="007E32B3">
              <w:rPr>
                <w:b/>
                <w:bCs/>
                <w:sz w:val="22"/>
                <w:szCs w:val="22"/>
                <w:lang w:val="en-GB"/>
              </w:rPr>
              <w:t>orksheet</w:t>
            </w:r>
          </w:p>
        </w:tc>
      </w:tr>
      <w:tr w:rsidR="004E44DC" w:rsidRPr="007E32B3" w14:paraId="2DDD37DC" w14:textId="77777777" w:rsidTr="7D9E7456">
        <w:trPr>
          <w:trHeight w:val="37"/>
        </w:trPr>
        <w:tc>
          <w:tcPr>
            <w:tcW w:w="5809" w:type="dxa"/>
            <w:vAlign w:val="center"/>
          </w:tcPr>
          <w:p w14:paraId="309842E0" w14:textId="1748DF99" w:rsidR="004E44DC" w:rsidRPr="007E32B3" w:rsidRDefault="00BF51F9" w:rsidP="009962A8">
            <w:pPr>
              <w:rPr>
                <w:sz w:val="22"/>
                <w:szCs w:val="22"/>
                <w:lang w:val="en-GB"/>
              </w:rPr>
            </w:pPr>
            <w:r w:rsidRPr="007E32B3">
              <w:rPr>
                <w:rFonts w:eastAsia="Times New Roman" w:cs="Times New Roman"/>
                <w:b/>
                <w:bCs/>
                <w:kern w:val="0"/>
                <w:sz w:val="22"/>
                <w:szCs w:val="22"/>
                <w:lang w:val="en-GB"/>
                <w14:ligatures w14:val="none"/>
              </w:rPr>
              <w:t>Checklist</w:t>
            </w:r>
          </w:p>
        </w:tc>
        <w:tc>
          <w:tcPr>
            <w:tcW w:w="8412" w:type="dxa"/>
            <w:vAlign w:val="center"/>
          </w:tcPr>
          <w:p w14:paraId="5C4A6A4F" w14:textId="77777777" w:rsidR="004E44DC" w:rsidRPr="007E32B3" w:rsidRDefault="004E44DC" w:rsidP="009962A8">
            <w:pPr>
              <w:rPr>
                <w:sz w:val="22"/>
                <w:szCs w:val="22"/>
                <w:lang w:val="en-GB"/>
              </w:rPr>
            </w:pPr>
            <w:r w:rsidRPr="007E32B3">
              <w:rPr>
                <w:rFonts w:eastAsia="Times New Roman" w:cs="Times New Roman"/>
                <w:b/>
                <w:bCs/>
                <w:kern w:val="0"/>
                <w:sz w:val="22"/>
                <w:szCs w:val="22"/>
                <w:lang w:val="en-GB"/>
                <w14:ligatures w14:val="none"/>
              </w:rPr>
              <w:t>Response</w:t>
            </w:r>
          </w:p>
        </w:tc>
      </w:tr>
      <w:tr w:rsidR="004E44DC" w:rsidRPr="007E32B3" w14:paraId="14E346B2" w14:textId="77777777" w:rsidTr="7D9E7456">
        <w:trPr>
          <w:trHeight w:val="37"/>
        </w:trPr>
        <w:tc>
          <w:tcPr>
            <w:tcW w:w="5809" w:type="dxa"/>
            <w:vAlign w:val="center"/>
          </w:tcPr>
          <w:p w14:paraId="1AB4C0A0" w14:textId="41EA4EA1" w:rsidR="004E44DC" w:rsidRPr="007E32B3" w:rsidRDefault="004E44DC" w:rsidP="009962A8">
            <w:pPr>
              <w:rPr>
                <w:sz w:val="22"/>
                <w:szCs w:val="22"/>
                <w:lang w:val="en-GB"/>
              </w:rPr>
            </w:pPr>
            <w:r w:rsidRPr="007E32B3">
              <w:rPr>
                <w:rFonts w:eastAsia="Times New Roman" w:cs="Times New Roman"/>
                <w:kern w:val="0"/>
                <w:sz w:val="22"/>
                <w:szCs w:val="22"/>
                <w:lang w:val="en-GB"/>
                <w14:ligatures w14:val="none"/>
              </w:rPr>
              <w:t>Business unit</w:t>
            </w:r>
            <w:r w:rsidR="00673D8B" w:rsidRPr="007E32B3">
              <w:rPr>
                <w:rFonts w:eastAsia="Times New Roman" w:cs="Times New Roman"/>
                <w:kern w:val="0"/>
                <w:sz w:val="22"/>
                <w:szCs w:val="22"/>
                <w:lang w:val="en-GB"/>
                <w14:ligatures w14:val="none"/>
              </w:rPr>
              <w:t xml:space="preserve">, </w:t>
            </w:r>
            <w:r w:rsidRPr="007E32B3">
              <w:rPr>
                <w:rFonts w:eastAsia="Times New Roman" w:cs="Times New Roman"/>
                <w:kern w:val="0"/>
                <w:sz w:val="22"/>
                <w:szCs w:val="22"/>
                <w:lang w:val="en-GB"/>
                <w14:ligatures w14:val="none"/>
              </w:rPr>
              <w:t>product</w:t>
            </w:r>
            <w:r w:rsidR="00673D8B" w:rsidRPr="007E32B3">
              <w:rPr>
                <w:rFonts w:eastAsia="Times New Roman" w:cs="Times New Roman"/>
                <w:kern w:val="0"/>
                <w:sz w:val="22"/>
                <w:szCs w:val="22"/>
                <w:lang w:val="en-GB"/>
                <w14:ligatures w14:val="none"/>
              </w:rPr>
              <w:t>,</w:t>
            </w:r>
            <w:r w:rsidRPr="007E32B3">
              <w:rPr>
                <w:rFonts w:eastAsia="Times New Roman" w:cs="Times New Roman"/>
                <w:kern w:val="0"/>
                <w:sz w:val="22"/>
                <w:szCs w:val="22"/>
                <w:lang w:val="en-GB"/>
                <w14:ligatures w14:val="none"/>
              </w:rPr>
              <w:t xml:space="preserve"> commodity</w:t>
            </w:r>
          </w:p>
        </w:tc>
        <w:tc>
          <w:tcPr>
            <w:tcW w:w="8412" w:type="dxa"/>
          </w:tcPr>
          <w:p w14:paraId="234E7B77" w14:textId="77777777" w:rsidR="004E44DC" w:rsidRPr="007E32B3" w:rsidRDefault="004E44DC" w:rsidP="009962A8">
            <w:pPr>
              <w:rPr>
                <w:sz w:val="22"/>
                <w:szCs w:val="22"/>
                <w:lang w:val="en-GB"/>
              </w:rPr>
            </w:pPr>
          </w:p>
        </w:tc>
      </w:tr>
      <w:tr w:rsidR="004E44DC" w:rsidRPr="007E32B3" w14:paraId="3BF062C4" w14:textId="77777777" w:rsidTr="7D9E7456">
        <w:trPr>
          <w:trHeight w:val="37"/>
        </w:trPr>
        <w:tc>
          <w:tcPr>
            <w:tcW w:w="5809" w:type="dxa"/>
            <w:vAlign w:val="center"/>
            <w:hideMark/>
          </w:tcPr>
          <w:p w14:paraId="6E1BD28F" w14:textId="77777777" w:rsidR="004E44DC" w:rsidRPr="007E32B3" w:rsidRDefault="004E44DC" w:rsidP="009962A8">
            <w:pPr>
              <w:rPr>
                <w:sz w:val="22"/>
                <w:szCs w:val="22"/>
                <w:lang w:val="en-GB"/>
              </w:rPr>
            </w:pPr>
            <w:r w:rsidRPr="007E32B3">
              <w:rPr>
                <w:rFonts w:eastAsia="Times New Roman" w:cs="Times New Roman"/>
                <w:kern w:val="0"/>
                <w:sz w:val="22"/>
                <w:szCs w:val="22"/>
                <w:lang w:val="en-GB"/>
                <w14:ligatures w14:val="none"/>
              </w:rPr>
              <w:t>Geographic scope</w:t>
            </w:r>
          </w:p>
        </w:tc>
        <w:tc>
          <w:tcPr>
            <w:tcW w:w="8412" w:type="dxa"/>
          </w:tcPr>
          <w:p w14:paraId="3C69A51F" w14:textId="77777777" w:rsidR="004E44DC" w:rsidRPr="007E32B3" w:rsidRDefault="004E44DC" w:rsidP="009962A8">
            <w:pPr>
              <w:rPr>
                <w:sz w:val="22"/>
                <w:szCs w:val="22"/>
                <w:lang w:val="en-GB"/>
              </w:rPr>
            </w:pPr>
          </w:p>
        </w:tc>
      </w:tr>
      <w:tr w:rsidR="004E44DC" w:rsidRPr="007E32B3" w14:paraId="2BD1F804" w14:textId="77777777" w:rsidTr="7D9E7456">
        <w:trPr>
          <w:trHeight w:val="37"/>
        </w:trPr>
        <w:tc>
          <w:tcPr>
            <w:tcW w:w="5809" w:type="dxa"/>
            <w:vAlign w:val="center"/>
          </w:tcPr>
          <w:p w14:paraId="1009BE24" w14:textId="77777777" w:rsidR="004E44DC" w:rsidRPr="007E32B3" w:rsidRDefault="004E44DC" w:rsidP="009962A8">
            <w:pPr>
              <w:rPr>
                <w:sz w:val="22"/>
                <w:szCs w:val="22"/>
                <w:lang w:val="en-GB"/>
              </w:rPr>
            </w:pPr>
            <w:r w:rsidRPr="007E32B3">
              <w:rPr>
                <w:rFonts w:eastAsia="Times New Roman" w:cs="Times New Roman"/>
                <w:kern w:val="0"/>
                <w:sz w:val="22"/>
                <w:szCs w:val="22"/>
                <w:lang w:val="en-GB"/>
                <w14:ligatures w14:val="none"/>
              </w:rPr>
              <w:t>Value chain stage(s)</w:t>
            </w:r>
          </w:p>
        </w:tc>
        <w:tc>
          <w:tcPr>
            <w:tcW w:w="8412" w:type="dxa"/>
          </w:tcPr>
          <w:p w14:paraId="60D022C0" w14:textId="77777777" w:rsidR="004E44DC" w:rsidRPr="007E32B3" w:rsidRDefault="004E44DC" w:rsidP="009962A8">
            <w:pPr>
              <w:rPr>
                <w:sz w:val="22"/>
                <w:szCs w:val="22"/>
                <w:lang w:val="en-GB"/>
              </w:rPr>
            </w:pPr>
          </w:p>
        </w:tc>
      </w:tr>
      <w:tr w:rsidR="004E44DC" w:rsidRPr="007E32B3" w14:paraId="42777F4B" w14:textId="77777777" w:rsidTr="7D9E7456">
        <w:trPr>
          <w:trHeight w:val="37"/>
        </w:trPr>
        <w:tc>
          <w:tcPr>
            <w:tcW w:w="5809" w:type="dxa"/>
            <w:vAlign w:val="center"/>
          </w:tcPr>
          <w:p w14:paraId="31248A3F" w14:textId="77777777" w:rsidR="004E44DC" w:rsidRPr="007E32B3" w:rsidRDefault="004E44DC" w:rsidP="009962A8">
            <w:pPr>
              <w:rPr>
                <w:sz w:val="22"/>
                <w:szCs w:val="22"/>
                <w:lang w:val="en-GB"/>
              </w:rPr>
            </w:pPr>
            <w:r w:rsidRPr="007E32B3">
              <w:rPr>
                <w:rFonts w:eastAsia="Times New Roman" w:cs="Times New Roman"/>
                <w:kern w:val="0"/>
                <w:sz w:val="22"/>
                <w:szCs w:val="22"/>
                <w:lang w:val="en-GB"/>
                <w14:ligatures w14:val="none"/>
              </w:rPr>
              <w:t>Priority risks to explore</w:t>
            </w:r>
          </w:p>
        </w:tc>
        <w:tc>
          <w:tcPr>
            <w:tcW w:w="8412" w:type="dxa"/>
          </w:tcPr>
          <w:p w14:paraId="61D84FBA" w14:textId="77777777" w:rsidR="004E44DC" w:rsidRPr="007E32B3" w:rsidRDefault="004E44DC" w:rsidP="009962A8">
            <w:pPr>
              <w:rPr>
                <w:sz w:val="22"/>
                <w:szCs w:val="22"/>
                <w:lang w:val="en-GB"/>
              </w:rPr>
            </w:pPr>
          </w:p>
        </w:tc>
      </w:tr>
      <w:tr w:rsidR="004E44DC" w:rsidRPr="007E32B3" w14:paraId="74DE54D2" w14:textId="77777777" w:rsidTr="7D9E7456">
        <w:trPr>
          <w:trHeight w:val="37"/>
        </w:trPr>
        <w:tc>
          <w:tcPr>
            <w:tcW w:w="5809" w:type="dxa"/>
            <w:vAlign w:val="center"/>
          </w:tcPr>
          <w:p w14:paraId="7D5B2939" w14:textId="77777777" w:rsidR="004E44DC" w:rsidRPr="007E32B3" w:rsidRDefault="004E44DC" w:rsidP="009962A8">
            <w:pPr>
              <w:rPr>
                <w:sz w:val="22"/>
                <w:szCs w:val="22"/>
                <w:lang w:val="en-GB"/>
              </w:rPr>
            </w:pPr>
            <w:r w:rsidRPr="007E32B3">
              <w:rPr>
                <w:rFonts w:eastAsia="Times New Roman" w:cs="Times New Roman"/>
                <w:kern w:val="0"/>
                <w:sz w:val="22"/>
                <w:szCs w:val="22"/>
                <w:lang w:val="en-GB"/>
                <w14:ligatures w14:val="none"/>
              </w:rPr>
              <w:t>Primary objectives</w:t>
            </w:r>
          </w:p>
        </w:tc>
        <w:tc>
          <w:tcPr>
            <w:tcW w:w="8412" w:type="dxa"/>
          </w:tcPr>
          <w:p w14:paraId="2D496CC4" w14:textId="77777777" w:rsidR="004E44DC" w:rsidRPr="007E32B3" w:rsidRDefault="004E44DC" w:rsidP="009962A8">
            <w:pPr>
              <w:rPr>
                <w:sz w:val="22"/>
                <w:szCs w:val="22"/>
                <w:lang w:val="en-GB"/>
              </w:rPr>
            </w:pPr>
          </w:p>
        </w:tc>
      </w:tr>
      <w:tr w:rsidR="004E44DC" w:rsidRPr="007E32B3" w14:paraId="5BD865A0" w14:textId="77777777" w:rsidTr="7D9E7456">
        <w:trPr>
          <w:trHeight w:val="37"/>
        </w:trPr>
        <w:tc>
          <w:tcPr>
            <w:tcW w:w="5809" w:type="dxa"/>
            <w:vAlign w:val="center"/>
          </w:tcPr>
          <w:p w14:paraId="1068F048" w14:textId="77777777" w:rsidR="004E44DC" w:rsidRPr="007E32B3" w:rsidRDefault="004E44DC" w:rsidP="009962A8">
            <w:pPr>
              <w:rPr>
                <w:sz w:val="22"/>
                <w:szCs w:val="22"/>
                <w:lang w:val="en-GB"/>
              </w:rPr>
            </w:pPr>
            <w:r w:rsidRPr="007E32B3">
              <w:rPr>
                <w:rFonts w:eastAsia="Times New Roman" w:cs="Times New Roman"/>
                <w:kern w:val="0"/>
                <w:sz w:val="22"/>
                <w:szCs w:val="22"/>
                <w:lang w:val="en-GB"/>
                <w14:ligatures w14:val="none"/>
              </w:rPr>
              <w:t>Internal owner</w:t>
            </w:r>
          </w:p>
        </w:tc>
        <w:tc>
          <w:tcPr>
            <w:tcW w:w="8412" w:type="dxa"/>
          </w:tcPr>
          <w:p w14:paraId="24D6B487" w14:textId="77777777" w:rsidR="004E44DC" w:rsidRPr="007E32B3" w:rsidRDefault="004E44DC" w:rsidP="009962A8">
            <w:pPr>
              <w:rPr>
                <w:sz w:val="22"/>
                <w:szCs w:val="22"/>
                <w:lang w:val="en-GB"/>
              </w:rPr>
            </w:pPr>
          </w:p>
        </w:tc>
      </w:tr>
    </w:tbl>
    <w:p w14:paraId="6B63F4C4" w14:textId="77777777" w:rsidR="007E32B3" w:rsidRDefault="007E32B3">
      <w:r>
        <w:br w:type="page"/>
      </w:r>
    </w:p>
    <w:tbl>
      <w:tblPr>
        <w:tblStyle w:val="Tabellrutnt"/>
        <w:tblW w:w="14221" w:type="dxa"/>
        <w:tblInd w:w="-635" w:type="dxa"/>
        <w:tblLook w:val="04A0" w:firstRow="1" w:lastRow="0" w:firstColumn="1" w:lastColumn="0" w:noHBand="0" w:noVBand="1"/>
      </w:tblPr>
      <w:tblGrid>
        <w:gridCol w:w="3137"/>
        <w:gridCol w:w="2672"/>
        <w:gridCol w:w="4873"/>
        <w:gridCol w:w="3539"/>
      </w:tblGrid>
      <w:tr w:rsidR="004E44DC" w:rsidRPr="004370DF" w14:paraId="2A81A3E8" w14:textId="77777777" w:rsidTr="00DB3B83">
        <w:tc>
          <w:tcPr>
            <w:tcW w:w="14221" w:type="dxa"/>
            <w:gridSpan w:val="4"/>
            <w:shd w:val="clear" w:color="auto" w:fill="1F4344"/>
          </w:tcPr>
          <w:p w14:paraId="17BF8903" w14:textId="39B16EA4" w:rsidR="004E44DC" w:rsidRPr="007E32B3" w:rsidRDefault="004E44DC" w:rsidP="009962A8">
            <w:pPr>
              <w:jc w:val="center"/>
              <w:outlineLvl w:val="1"/>
              <w:rPr>
                <w:rFonts w:eastAsia="Times New Roman" w:cs="Times New Roman"/>
                <w:b/>
                <w:bCs/>
                <w:color w:val="FFFFFF" w:themeColor="background1"/>
                <w:kern w:val="0"/>
                <w:sz w:val="22"/>
                <w:szCs w:val="22"/>
                <w:lang w:val="en-GB"/>
                <w14:ligatures w14:val="none"/>
              </w:rPr>
            </w:pPr>
            <w:r w:rsidRPr="007E32B3">
              <w:rPr>
                <w:b/>
                <w:bCs/>
                <w:color w:val="FFFFFF" w:themeColor="background1"/>
                <w:sz w:val="22"/>
                <w:szCs w:val="22"/>
                <w:lang w:val="en-GB"/>
              </w:rPr>
              <w:lastRenderedPageBreak/>
              <w:t xml:space="preserve">2 - </w:t>
            </w:r>
            <w:r w:rsidRPr="007E32B3">
              <w:rPr>
                <w:rFonts w:eastAsia="Times New Roman" w:cs="Times New Roman"/>
                <w:b/>
                <w:bCs/>
                <w:color w:val="FFFFFF" w:themeColor="background1"/>
                <w:kern w:val="0"/>
                <w:sz w:val="22"/>
                <w:szCs w:val="22"/>
                <w:lang w:val="en-GB"/>
                <w14:ligatures w14:val="none"/>
              </w:rPr>
              <w:t xml:space="preserve">Identify </w:t>
            </w:r>
            <w:r w:rsidR="00673D8B" w:rsidRPr="007E32B3">
              <w:rPr>
                <w:rFonts w:eastAsia="Times New Roman" w:cs="Times New Roman"/>
                <w:b/>
                <w:bCs/>
                <w:color w:val="FFFFFF" w:themeColor="background1"/>
                <w:kern w:val="0"/>
                <w:sz w:val="22"/>
                <w:szCs w:val="22"/>
                <w:lang w:val="en-GB"/>
                <w14:ligatures w14:val="none"/>
              </w:rPr>
              <w:t>s</w:t>
            </w:r>
            <w:r w:rsidRPr="007E32B3">
              <w:rPr>
                <w:rFonts w:eastAsia="Times New Roman" w:cs="Times New Roman"/>
                <w:b/>
                <w:bCs/>
                <w:color w:val="FFFFFF" w:themeColor="background1"/>
                <w:kern w:val="0"/>
                <w:sz w:val="22"/>
                <w:szCs w:val="22"/>
                <w:lang w:val="en-GB"/>
                <w14:ligatures w14:val="none"/>
              </w:rPr>
              <w:t xml:space="preserve">takeholders and </w:t>
            </w:r>
            <w:r w:rsidR="00673D8B" w:rsidRPr="007E32B3">
              <w:rPr>
                <w:rFonts w:eastAsia="Times New Roman" w:cs="Times New Roman"/>
                <w:b/>
                <w:bCs/>
                <w:color w:val="FFFFFF" w:themeColor="background1"/>
                <w:kern w:val="0"/>
                <w:sz w:val="22"/>
                <w:szCs w:val="22"/>
                <w:lang w:val="en-GB"/>
                <w14:ligatures w14:val="none"/>
              </w:rPr>
              <w:t>r</w:t>
            </w:r>
            <w:r w:rsidRPr="007E32B3">
              <w:rPr>
                <w:rFonts w:eastAsia="Times New Roman" w:cs="Times New Roman"/>
                <w:b/>
                <w:bCs/>
                <w:color w:val="FFFFFF" w:themeColor="background1"/>
                <w:kern w:val="0"/>
                <w:sz w:val="22"/>
                <w:szCs w:val="22"/>
                <w:lang w:val="en-GB"/>
                <w14:ligatures w14:val="none"/>
              </w:rPr>
              <w:t>ightsholders</w:t>
            </w:r>
          </w:p>
          <w:p w14:paraId="29F8026C" w14:textId="67FE3D70" w:rsidR="004E44DC" w:rsidRPr="007E32B3" w:rsidRDefault="004E44DC" w:rsidP="009962A8">
            <w:pPr>
              <w:jc w:val="center"/>
              <w:rPr>
                <w:rFonts w:eastAsia="Times New Roman" w:cs="Times New Roman"/>
                <w:color w:val="000000"/>
                <w:kern w:val="0"/>
                <w:sz w:val="22"/>
                <w:szCs w:val="22"/>
                <w:lang w:val="en-GB"/>
                <w14:ligatures w14:val="none"/>
              </w:rPr>
            </w:pPr>
            <w:r w:rsidRPr="007E32B3">
              <w:rPr>
                <w:rFonts w:eastAsia="Times New Roman" w:cs="Times New Roman"/>
                <w:color w:val="FFFFFF" w:themeColor="background1"/>
                <w:kern w:val="0"/>
                <w:sz w:val="22"/>
                <w:szCs w:val="22"/>
                <w:lang w:val="en-GB"/>
                <w14:ligatures w14:val="none"/>
              </w:rPr>
              <w:t>Companies should identify stakeholders across </w:t>
            </w:r>
            <w:r w:rsidRPr="007E32B3">
              <w:rPr>
                <w:rFonts w:eastAsia="Times New Roman" w:cs="Times New Roman"/>
                <w:b/>
                <w:bCs/>
                <w:color w:val="FFFFFF" w:themeColor="background1"/>
                <w:kern w:val="0"/>
                <w:sz w:val="22"/>
                <w:szCs w:val="22"/>
                <w:lang w:val="en-GB"/>
                <w14:ligatures w14:val="none"/>
              </w:rPr>
              <w:t>three interlinked dimensions</w:t>
            </w:r>
            <w:r w:rsidRPr="007E32B3">
              <w:rPr>
                <w:rFonts w:eastAsia="Times New Roman" w:cs="Times New Roman"/>
                <w:color w:val="FFFFFF" w:themeColor="background1"/>
                <w:kern w:val="0"/>
                <w:sz w:val="22"/>
                <w:szCs w:val="22"/>
                <w:lang w:val="en-GB"/>
                <w14:ligatures w14:val="none"/>
              </w:rPr>
              <w:t xml:space="preserve">: (A) value chain mapping, (B) rightsholders identification, and (C) </w:t>
            </w:r>
            <w:r w:rsidR="00673D8B" w:rsidRPr="007E32B3">
              <w:rPr>
                <w:rFonts w:eastAsia="Times New Roman" w:cs="Times New Roman"/>
                <w:color w:val="FFFFFF" w:themeColor="background1"/>
                <w:kern w:val="0"/>
                <w:sz w:val="22"/>
                <w:szCs w:val="22"/>
                <w:lang w:val="en-GB"/>
                <w14:ligatures w14:val="none"/>
              </w:rPr>
              <w:t xml:space="preserve">the broader </w:t>
            </w:r>
            <w:r w:rsidRPr="007E32B3">
              <w:rPr>
                <w:rFonts w:eastAsia="Times New Roman" w:cs="Times New Roman"/>
                <w:color w:val="FFFFFF" w:themeColor="background1"/>
                <w:kern w:val="0"/>
                <w:sz w:val="22"/>
                <w:szCs w:val="22"/>
                <w:lang w:val="en-GB"/>
                <w14:ligatures w14:val="none"/>
              </w:rPr>
              <w:t>stakeholder ecosystem.</w:t>
            </w:r>
          </w:p>
        </w:tc>
      </w:tr>
      <w:tr w:rsidR="004E44DC" w:rsidRPr="004370DF" w14:paraId="0A70E343" w14:textId="77777777" w:rsidTr="007E32B3">
        <w:trPr>
          <w:trHeight w:val="2009"/>
        </w:trPr>
        <w:tc>
          <w:tcPr>
            <w:tcW w:w="5809" w:type="dxa"/>
            <w:gridSpan w:val="2"/>
            <w:hideMark/>
          </w:tcPr>
          <w:p w14:paraId="4A79B760" w14:textId="043774BC" w:rsidR="004E44DC" w:rsidRPr="007E32B3" w:rsidRDefault="484FEED7" w:rsidP="009962A8">
            <w:pPr>
              <w:rPr>
                <w:b/>
                <w:bCs/>
                <w:sz w:val="22"/>
                <w:szCs w:val="22"/>
                <w:lang w:val="en-GB"/>
              </w:rPr>
            </w:pPr>
            <w:r w:rsidRPr="007E32B3">
              <w:rPr>
                <w:b/>
                <w:bCs/>
                <w:sz w:val="22"/>
                <w:szCs w:val="22"/>
                <w:lang w:val="en-GB"/>
              </w:rPr>
              <w:t>2</w:t>
            </w:r>
            <w:r w:rsidR="00673D8B" w:rsidRPr="007E32B3">
              <w:rPr>
                <w:b/>
                <w:bCs/>
                <w:sz w:val="22"/>
                <w:szCs w:val="22"/>
                <w:lang w:val="en-GB"/>
              </w:rPr>
              <w:t>A</w:t>
            </w:r>
            <w:r w:rsidRPr="007E32B3">
              <w:rPr>
                <w:b/>
                <w:bCs/>
                <w:sz w:val="22"/>
                <w:szCs w:val="22"/>
                <w:lang w:val="en-GB"/>
              </w:rPr>
              <w:t>. Value chain mapping</w:t>
            </w:r>
          </w:p>
          <w:p w14:paraId="3A7CAB47" w14:textId="123B727D" w:rsidR="004E44DC" w:rsidRPr="007E32B3" w:rsidRDefault="004E44DC" w:rsidP="009962A8">
            <w:pPr>
              <w:rPr>
                <w:sz w:val="22"/>
                <w:szCs w:val="22"/>
                <w:lang w:val="en-GB"/>
              </w:rPr>
            </w:pPr>
            <w:r w:rsidRPr="007E32B3">
              <w:rPr>
                <w:sz w:val="22"/>
                <w:szCs w:val="22"/>
                <w:lang w:val="en-GB"/>
              </w:rPr>
              <w:t xml:space="preserve">Outline your </w:t>
            </w:r>
            <w:r w:rsidR="00673D8B" w:rsidRPr="007E32B3">
              <w:rPr>
                <w:sz w:val="22"/>
                <w:szCs w:val="22"/>
                <w:lang w:val="en-GB"/>
              </w:rPr>
              <w:t xml:space="preserve">company’s </w:t>
            </w:r>
            <w:r w:rsidRPr="007E32B3">
              <w:rPr>
                <w:sz w:val="22"/>
                <w:szCs w:val="22"/>
                <w:lang w:val="en-GB"/>
              </w:rPr>
              <w:t xml:space="preserve">value chain </w:t>
            </w:r>
            <w:r w:rsidR="00673D8B" w:rsidRPr="007E32B3">
              <w:rPr>
                <w:sz w:val="22"/>
                <w:szCs w:val="22"/>
                <w:lang w:val="en-GB"/>
              </w:rPr>
              <w:t xml:space="preserve">– cover your </w:t>
            </w:r>
            <w:r w:rsidRPr="007E32B3">
              <w:rPr>
                <w:sz w:val="22"/>
                <w:szCs w:val="22"/>
                <w:lang w:val="en-GB"/>
              </w:rPr>
              <w:t xml:space="preserve">own activities and </w:t>
            </w:r>
            <w:r w:rsidR="00673D8B" w:rsidRPr="007E32B3">
              <w:rPr>
                <w:sz w:val="22"/>
                <w:szCs w:val="22"/>
                <w:lang w:val="en-GB"/>
              </w:rPr>
              <w:t xml:space="preserve">those </w:t>
            </w:r>
            <w:r w:rsidRPr="007E32B3">
              <w:rPr>
                <w:sz w:val="22"/>
                <w:szCs w:val="22"/>
                <w:lang w:val="en-GB"/>
              </w:rPr>
              <w:t xml:space="preserve">of upstream and downstream </w:t>
            </w:r>
            <w:r w:rsidR="00673D8B" w:rsidRPr="007E32B3">
              <w:rPr>
                <w:sz w:val="22"/>
                <w:szCs w:val="22"/>
                <w:lang w:val="en-GB"/>
              </w:rPr>
              <w:t>actors</w:t>
            </w:r>
            <w:r w:rsidRPr="007E32B3">
              <w:rPr>
                <w:sz w:val="22"/>
                <w:szCs w:val="22"/>
                <w:lang w:val="en-GB"/>
              </w:rPr>
              <w:t xml:space="preserve"> </w:t>
            </w:r>
            <w:r w:rsidR="00673D8B" w:rsidRPr="007E32B3">
              <w:rPr>
                <w:sz w:val="22"/>
                <w:szCs w:val="22"/>
                <w:lang w:val="en-GB"/>
              </w:rPr>
              <w:t>connected to</w:t>
            </w:r>
            <w:r w:rsidRPr="007E32B3">
              <w:rPr>
                <w:sz w:val="22"/>
                <w:szCs w:val="22"/>
                <w:lang w:val="en-GB"/>
              </w:rPr>
              <w:t xml:space="preserve"> </w:t>
            </w:r>
            <w:r w:rsidR="00673D8B" w:rsidRPr="007E32B3">
              <w:rPr>
                <w:sz w:val="22"/>
                <w:szCs w:val="22"/>
                <w:lang w:val="en-GB"/>
              </w:rPr>
              <w:t>your company’s</w:t>
            </w:r>
            <w:r w:rsidRPr="007E32B3">
              <w:rPr>
                <w:sz w:val="22"/>
                <w:szCs w:val="22"/>
                <w:lang w:val="en-GB"/>
              </w:rPr>
              <w:t xml:space="preserve"> operations, products, </w:t>
            </w:r>
            <w:r w:rsidR="00673D8B" w:rsidRPr="007E32B3">
              <w:rPr>
                <w:sz w:val="22"/>
                <w:szCs w:val="22"/>
                <w:lang w:val="en-GB"/>
              </w:rPr>
              <w:t xml:space="preserve">and </w:t>
            </w:r>
            <w:r w:rsidRPr="007E32B3">
              <w:rPr>
                <w:sz w:val="22"/>
                <w:szCs w:val="22"/>
                <w:lang w:val="en-GB"/>
              </w:rPr>
              <w:t xml:space="preserve">services. </w:t>
            </w:r>
            <w:proofErr w:type="gramStart"/>
            <w:r w:rsidR="00673D8B" w:rsidRPr="007E32B3">
              <w:rPr>
                <w:sz w:val="22"/>
                <w:szCs w:val="22"/>
                <w:lang w:val="en-GB"/>
              </w:rPr>
              <w:t>Take into account</w:t>
            </w:r>
            <w:proofErr w:type="gramEnd"/>
            <w:r w:rsidRPr="007E32B3">
              <w:rPr>
                <w:sz w:val="22"/>
                <w:szCs w:val="22"/>
                <w:lang w:val="en-GB"/>
              </w:rPr>
              <w:t xml:space="preserve"> complex subcontracting and brokerage systems, seasonal labour flows and informal production models.</w:t>
            </w:r>
          </w:p>
        </w:tc>
        <w:tc>
          <w:tcPr>
            <w:tcW w:w="8412" w:type="dxa"/>
            <w:gridSpan w:val="2"/>
            <w:hideMark/>
          </w:tcPr>
          <w:p w14:paraId="5BC38E9E" w14:textId="77777777" w:rsidR="004E44DC" w:rsidRPr="007E32B3" w:rsidRDefault="004E44DC" w:rsidP="009962A8">
            <w:pPr>
              <w:rPr>
                <w:sz w:val="22"/>
                <w:szCs w:val="22"/>
                <w:lang w:val="en-GB"/>
              </w:rPr>
            </w:pPr>
            <w:r w:rsidRPr="007E32B3">
              <w:rPr>
                <w:b/>
                <w:bCs/>
                <w:sz w:val="22"/>
                <w:szCs w:val="22"/>
                <w:lang w:val="en-GB"/>
              </w:rPr>
              <w:t>Guiding questions</w:t>
            </w:r>
          </w:p>
          <w:p w14:paraId="78433CB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What are the key stages of the value chain from input supply to end market?</w:t>
            </w:r>
          </w:p>
          <w:p w14:paraId="467CC88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actors operate at each stage?</w:t>
            </w:r>
          </w:p>
          <w:p w14:paraId="3C2544FF"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Where are informal, seasonal or subcontracted actors present?</w:t>
            </w:r>
          </w:p>
          <w:p w14:paraId="7CD4CAB1"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Where do traceability and visibility gaps exist?</w:t>
            </w:r>
          </w:p>
        </w:tc>
      </w:tr>
      <w:tr w:rsidR="004E44DC" w:rsidRPr="004370DF" w14:paraId="75C209D0" w14:textId="77777777" w:rsidTr="008348C0">
        <w:tc>
          <w:tcPr>
            <w:tcW w:w="14221" w:type="dxa"/>
            <w:gridSpan w:val="4"/>
            <w:shd w:val="clear" w:color="auto" w:fill="BCEEEE"/>
            <w:hideMark/>
          </w:tcPr>
          <w:p w14:paraId="27CB37AA" w14:textId="2DDB2622" w:rsidR="004E44DC" w:rsidRPr="007E32B3" w:rsidRDefault="004E44DC" w:rsidP="009962A8">
            <w:pPr>
              <w:jc w:val="center"/>
              <w:outlineLvl w:val="2"/>
              <w:rPr>
                <w:rFonts w:eastAsia="Times New Roman" w:cs="Times New Roman"/>
                <w:b/>
                <w:bCs/>
                <w:color w:val="000000"/>
                <w:kern w:val="0"/>
                <w:sz w:val="22"/>
                <w:szCs w:val="22"/>
                <w:lang w:val="en-GB"/>
                <w14:ligatures w14:val="none"/>
              </w:rPr>
            </w:pPr>
            <w:r w:rsidRPr="007E32B3">
              <w:rPr>
                <w:rFonts w:eastAsia="Times New Roman" w:cs="Times New Roman"/>
                <w:b/>
                <w:bCs/>
                <w:color w:val="000000"/>
                <w:kern w:val="0"/>
                <w:sz w:val="22"/>
                <w:szCs w:val="22"/>
                <w:lang w:val="en-GB"/>
                <w14:ligatures w14:val="none"/>
              </w:rPr>
              <w:t xml:space="preserve">Value </w:t>
            </w:r>
            <w:r w:rsidR="00673D8B" w:rsidRPr="007E32B3">
              <w:rPr>
                <w:rFonts w:eastAsia="Times New Roman" w:cs="Times New Roman"/>
                <w:b/>
                <w:bCs/>
                <w:color w:val="000000"/>
                <w:kern w:val="0"/>
                <w:sz w:val="22"/>
                <w:szCs w:val="22"/>
                <w:lang w:val="en-GB"/>
                <w14:ligatures w14:val="none"/>
              </w:rPr>
              <w:t>c</w:t>
            </w:r>
            <w:r w:rsidRPr="007E32B3">
              <w:rPr>
                <w:rFonts w:eastAsia="Times New Roman" w:cs="Times New Roman"/>
                <w:b/>
                <w:bCs/>
                <w:color w:val="000000"/>
                <w:kern w:val="0"/>
                <w:sz w:val="22"/>
                <w:szCs w:val="22"/>
                <w:lang w:val="en-GB"/>
                <w14:ligatures w14:val="none"/>
              </w:rPr>
              <w:t xml:space="preserve">hain </w:t>
            </w:r>
            <w:r w:rsidR="00673D8B" w:rsidRPr="007E32B3">
              <w:rPr>
                <w:rFonts w:eastAsia="Times New Roman" w:cs="Times New Roman"/>
                <w:b/>
                <w:bCs/>
                <w:color w:val="000000"/>
                <w:kern w:val="0"/>
                <w:sz w:val="22"/>
                <w:szCs w:val="22"/>
                <w:lang w:val="en-GB"/>
                <w14:ligatures w14:val="none"/>
              </w:rPr>
              <w:t>m</w:t>
            </w:r>
            <w:r w:rsidRPr="007E32B3">
              <w:rPr>
                <w:rFonts w:eastAsia="Times New Roman" w:cs="Times New Roman"/>
                <w:b/>
                <w:bCs/>
                <w:color w:val="000000"/>
                <w:kern w:val="0"/>
                <w:sz w:val="22"/>
                <w:szCs w:val="22"/>
                <w:lang w:val="en-GB"/>
                <w14:ligatures w14:val="none"/>
              </w:rPr>
              <w:t xml:space="preserve">apping </w:t>
            </w:r>
            <w:r w:rsidR="00673D8B" w:rsidRPr="007E32B3">
              <w:rPr>
                <w:rFonts w:eastAsia="Times New Roman" w:cs="Times New Roman"/>
                <w:b/>
                <w:bCs/>
                <w:color w:val="000000"/>
                <w:kern w:val="0"/>
                <w:sz w:val="22"/>
                <w:szCs w:val="22"/>
                <w:lang w:val="en-GB"/>
                <w14:ligatures w14:val="none"/>
              </w:rPr>
              <w:t>t</w:t>
            </w:r>
            <w:r w:rsidRPr="007E32B3">
              <w:rPr>
                <w:rFonts w:eastAsia="Times New Roman" w:cs="Times New Roman"/>
                <w:b/>
                <w:bCs/>
                <w:color w:val="000000"/>
                <w:kern w:val="0"/>
                <w:sz w:val="22"/>
                <w:szCs w:val="22"/>
                <w:lang w:val="en-GB"/>
                <w14:ligatures w14:val="none"/>
              </w:rPr>
              <w:t>able</w:t>
            </w:r>
          </w:p>
          <w:p w14:paraId="3A2342AF" w14:textId="534CE7D3" w:rsidR="004E44DC" w:rsidRPr="007E32B3" w:rsidRDefault="004E44DC" w:rsidP="009962A8">
            <w:pPr>
              <w:jc w:val="center"/>
              <w:outlineLvl w:val="2"/>
              <w:rPr>
                <w:rFonts w:eastAsia="Times New Roman" w:cs="Times New Roman"/>
                <w:b/>
                <w:bCs/>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Map all stages of the agrifood value chain, from production to consumption to identify all actors involved</w:t>
            </w:r>
          </w:p>
        </w:tc>
      </w:tr>
      <w:tr w:rsidR="004E44DC" w:rsidRPr="000D480A" w14:paraId="5F5A0CC6" w14:textId="77777777" w:rsidTr="7D9E7456">
        <w:trPr>
          <w:trHeight w:val="84"/>
        </w:trPr>
        <w:tc>
          <w:tcPr>
            <w:tcW w:w="3137" w:type="dxa"/>
            <w:vAlign w:val="center"/>
          </w:tcPr>
          <w:p w14:paraId="2FFF7363" w14:textId="762EAF61" w:rsidR="004E44DC" w:rsidRPr="007E32B3" w:rsidRDefault="004E44DC" w:rsidP="009962A8">
            <w:pPr>
              <w:jc w:val="center"/>
              <w:outlineLvl w:val="2"/>
              <w:rPr>
                <w:rFonts w:eastAsia="Times New Roman" w:cs="Times New Roman"/>
                <w:b/>
                <w:bCs/>
                <w:color w:val="000000"/>
                <w:kern w:val="0"/>
                <w:sz w:val="22"/>
                <w:szCs w:val="22"/>
                <w:lang w:val="en-GB"/>
                <w14:ligatures w14:val="none"/>
              </w:rPr>
            </w:pPr>
            <w:r w:rsidRPr="007E32B3">
              <w:rPr>
                <w:rFonts w:eastAsia="Times New Roman" w:cs="Times New Roman"/>
                <w:b/>
                <w:bCs/>
                <w:kern w:val="0"/>
                <w:sz w:val="22"/>
                <w:szCs w:val="22"/>
                <w:lang w:val="en-GB"/>
                <w14:ligatures w14:val="none"/>
              </w:rPr>
              <w:t xml:space="preserve">Value </w:t>
            </w:r>
            <w:r w:rsidR="00673D8B" w:rsidRPr="007E32B3">
              <w:rPr>
                <w:rFonts w:eastAsia="Times New Roman" w:cs="Times New Roman"/>
                <w:b/>
                <w:bCs/>
                <w:kern w:val="0"/>
                <w:sz w:val="22"/>
                <w:szCs w:val="22"/>
                <w:lang w:val="en-GB"/>
                <w14:ligatures w14:val="none"/>
              </w:rPr>
              <w:t>c</w:t>
            </w:r>
            <w:r w:rsidRPr="007E32B3">
              <w:rPr>
                <w:rFonts w:eastAsia="Times New Roman" w:cs="Times New Roman"/>
                <w:b/>
                <w:bCs/>
                <w:kern w:val="0"/>
                <w:sz w:val="22"/>
                <w:szCs w:val="22"/>
                <w:lang w:val="en-GB"/>
                <w14:ligatures w14:val="none"/>
              </w:rPr>
              <w:t xml:space="preserve">hain </w:t>
            </w:r>
            <w:r w:rsidR="00673D8B" w:rsidRPr="007E32B3">
              <w:rPr>
                <w:rFonts w:eastAsia="Times New Roman" w:cs="Times New Roman"/>
                <w:b/>
                <w:bCs/>
                <w:kern w:val="0"/>
                <w:sz w:val="22"/>
                <w:szCs w:val="22"/>
                <w:lang w:val="en-GB"/>
                <w14:ligatures w14:val="none"/>
              </w:rPr>
              <w:t>s</w:t>
            </w:r>
            <w:r w:rsidRPr="007E32B3">
              <w:rPr>
                <w:rFonts w:eastAsia="Times New Roman" w:cs="Times New Roman"/>
                <w:b/>
                <w:bCs/>
                <w:kern w:val="0"/>
                <w:sz w:val="22"/>
                <w:szCs w:val="22"/>
                <w:lang w:val="en-GB"/>
                <w14:ligatures w14:val="none"/>
              </w:rPr>
              <w:t>tage</w:t>
            </w:r>
          </w:p>
        </w:tc>
        <w:tc>
          <w:tcPr>
            <w:tcW w:w="2672" w:type="dxa"/>
            <w:vAlign w:val="center"/>
          </w:tcPr>
          <w:p w14:paraId="75FA7C7F" w14:textId="118D2758" w:rsidR="004E44DC" w:rsidRPr="007E32B3" w:rsidRDefault="004E44DC" w:rsidP="009962A8">
            <w:pPr>
              <w:jc w:val="center"/>
              <w:outlineLvl w:val="2"/>
              <w:rPr>
                <w:rFonts w:eastAsia="Times New Roman" w:cs="Times New Roman"/>
                <w:b/>
                <w:bCs/>
                <w:color w:val="000000"/>
                <w:kern w:val="0"/>
                <w:sz w:val="22"/>
                <w:szCs w:val="22"/>
                <w:lang w:val="en-GB"/>
                <w14:ligatures w14:val="none"/>
              </w:rPr>
            </w:pPr>
            <w:r w:rsidRPr="007E32B3">
              <w:rPr>
                <w:rFonts w:eastAsia="Times New Roman" w:cs="Times New Roman"/>
                <w:b/>
                <w:bCs/>
                <w:kern w:val="0"/>
                <w:sz w:val="22"/>
                <w:szCs w:val="22"/>
                <w:lang w:val="en-GB"/>
                <w14:ligatures w14:val="none"/>
              </w:rPr>
              <w:t xml:space="preserve">Actors </w:t>
            </w:r>
            <w:r w:rsidR="00673D8B" w:rsidRPr="007E32B3">
              <w:rPr>
                <w:rFonts w:eastAsia="Times New Roman" w:cs="Times New Roman"/>
                <w:b/>
                <w:bCs/>
                <w:kern w:val="0"/>
                <w:sz w:val="22"/>
                <w:szCs w:val="22"/>
                <w:lang w:val="en-GB"/>
                <w14:ligatures w14:val="none"/>
              </w:rPr>
              <w:t>i</w:t>
            </w:r>
            <w:r w:rsidRPr="007E32B3">
              <w:rPr>
                <w:rFonts w:eastAsia="Times New Roman" w:cs="Times New Roman"/>
                <w:b/>
                <w:bCs/>
                <w:kern w:val="0"/>
                <w:sz w:val="22"/>
                <w:szCs w:val="22"/>
                <w:lang w:val="en-GB"/>
                <w14:ligatures w14:val="none"/>
              </w:rPr>
              <w:t>nvolved</w:t>
            </w:r>
          </w:p>
        </w:tc>
        <w:tc>
          <w:tcPr>
            <w:tcW w:w="4873" w:type="dxa"/>
            <w:vAlign w:val="center"/>
          </w:tcPr>
          <w:p w14:paraId="258704AE"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r w:rsidRPr="007E32B3">
              <w:rPr>
                <w:rFonts w:eastAsia="Times New Roman" w:cs="Times New Roman"/>
                <w:b/>
                <w:bCs/>
                <w:kern w:val="0"/>
                <w:sz w:val="22"/>
                <w:szCs w:val="22"/>
                <w:lang w:val="en-GB"/>
                <w14:ligatures w14:val="none"/>
              </w:rPr>
              <w:t>Location(s)</w:t>
            </w:r>
          </w:p>
        </w:tc>
        <w:tc>
          <w:tcPr>
            <w:tcW w:w="3539" w:type="dxa"/>
            <w:vAlign w:val="center"/>
          </w:tcPr>
          <w:p w14:paraId="47CB5A75" w14:textId="4DE8E8F1" w:rsidR="004E44DC" w:rsidRPr="007E32B3" w:rsidRDefault="004E44DC" w:rsidP="009962A8">
            <w:pPr>
              <w:jc w:val="center"/>
              <w:outlineLvl w:val="2"/>
              <w:rPr>
                <w:rFonts w:eastAsia="Times New Roman" w:cs="Times New Roman"/>
                <w:b/>
                <w:bCs/>
                <w:color w:val="000000"/>
                <w:kern w:val="0"/>
                <w:sz w:val="22"/>
                <w:szCs w:val="22"/>
                <w:lang w:val="en-GB"/>
                <w14:ligatures w14:val="none"/>
              </w:rPr>
            </w:pPr>
            <w:r w:rsidRPr="007E32B3">
              <w:rPr>
                <w:rFonts w:eastAsia="Times New Roman" w:cs="Times New Roman"/>
                <w:b/>
                <w:bCs/>
                <w:kern w:val="0"/>
                <w:sz w:val="22"/>
                <w:szCs w:val="22"/>
                <w:lang w:val="en-GB"/>
                <w14:ligatures w14:val="none"/>
              </w:rPr>
              <w:t xml:space="preserve">Key </w:t>
            </w:r>
            <w:r w:rsidR="00673D8B" w:rsidRPr="007E32B3">
              <w:rPr>
                <w:rFonts w:eastAsia="Times New Roman" w:cs="Times New Roman"/>
                <w:b/>
                <w:bCs/>
                <w:kern w:val="0"/>
                <w:sz w:val="22"/>
                <w:szCs w:val="22"/>
                <w:lang w:val="en-GB"/>
                <w14:ligatures w14:val="none"/>
              </w:rPr>
              <w:t>o</w:t>
            </w:r>
            <w:r w:rsidRPr="007E32B3">
              <w:rPr>
                <w:rFonts w:eastAsia="Times New Roman" w:cs="Times New Roman"/>
                <w:b/>
                <w:bCs/>
                <w:kern w:val="0"/>
                <w:sz w:val="22"/>
                <w:szCs w:val="22"/>
                <w:lang w:val="en-GB"/>
                <w14:ligatures w14:val="none"/>
              </w:rPr>
              <w:t xml:space="preserve">bservations </w:t>
            </w:r>
            <w:r w:rsidR="00673D8B" w:rsidRPr="007E32B3">
              <w:rPr>
                <w:rFonts w:eastAsia="Times New Roman" w:cs="Times New Roman"/>
                <w:b/>
                <w:bCs/>
                <w:kern w:val="0"/>
                <w:sz w:val="22"/>
                <w:szCs w:val="22"/>
                <w:lang w:val="en-GB"/>
                <w14:ligatures w14:val="none"/>
              </w:rPr>
              <w:t>and r</w:t>
            </w:r>
            <w:r w:rsidRPr="007E32B3">
              <w:rPr>
                <w:rFonts w:eastAsia="Times New Roman" w:cs="Times New Roman"/>
                <w:b/>
                <w:bCs/>
                <w:kern w:val="0"/>
                <w:sz w:val="22"/>
                <w:szCs w:val="22"/>
                <w:lang w:val="en-GB"/>
                <w14:ligatures w14:val="none"/>
              </w:rPr>
              <w:t>isks</w:t>
            </w:r>
          </w:p>
        </w:tc>
      </w:tr>
      <w:tr w:rsidR="004E44DC" w:rsidRPr="008C254C" w14:paraId="662904EC" w14:textId="77777777" w:rsidTr="007E32B3">
        <w:trPr>
          <w:trHeight w:val="447"/>
        </w:trPr>
        <w:tc>
          <w:tcPr>
            <w:tcW w:w="3137" w:type="dxa"/>
            <w:vAlign w:val="center"/>
          </w:tcPr>
          <w:p w14:paraId="1CA8F2B4" w14:textId="77777777" w:rsidR="004E44DC" w:rsidRPr="007E32B3" w:rsidRDefault="004E44DC" w:rsidP="009962A8">
            <w:pPr>
              <w:outlineLvl w:val="2"/>
              <w:rPr>
                <w:rFonts w:eastAsia="Times New Roman" w:cs="Times New Roman"/>
                <w:b/>
                <w:bCs/>
                <w:color w:val="000000"/>
                <w:kern w:val="0"/>
                <w:sz w:val="22"/>
                <w:szCs w:val="22"/>
                <w:lang w:val="en-GB"/>
                <w14:ligatures w14:val="none"/>
              </w:rPr>
            </w:pPr>
            <w:r w:rsidRPr="007E32B3">
              <w:rPr>
                <w:rFonts w:eastAsia="Times New Roman" w:cs="Times New Roman"/>
                <w:kern w:val="0"/>
                <w:sz w:val="22"/>
                <w:szCs w:val="22"/>
                <w:lang w:val="en-GB"/>
                <w14:ligatures w14:val="none"/>
              </w:rPr>
              <w:t>Input supply</w:t>
            </w:r>
          </w:p>
        </w:tc>
        <w:tc>
          <w:tcPr>
            <w:tcW w:w="2672" w:type="dxa"/>
          </w:tcPr>
          <w:p w14:paraId="1873B703"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4873" w:type="dxa"/>
          </w:tcPr>
          <w:p w14:paraId="2A40BCD7"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3539" w:type="dxa"/>
          </w:tcPr>
          <w:p w14:paraId="10995A47"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r>
      <w:tr w:rsidR="004E44DC" w:rsidRPr="008C254C" w14:paraId="7EE30D4E" w14:textId="77777777" w:rsidTr="007E32B3">
        <w:trPr>
          <w:trHeight w:val="452"/>
        </w:trPr>
        <w:tc>
          <w:tcPr>
            <w:tcW w:w="3137" w:type="dxa"/>
            <w:vAlign w:val="center"/>
          </w:tcPr>
          <w:p w14:paraId="4EAEB53D" w14:textId="77777777" w:rsidR="004E44DC" w:rsidRPr="007E32B3" w:rsidRDefault="004E44DC" w:rsidP="009962A8">
            <w:pPr>
              <w:outlineLvl w:val="2"/>
              <w:rPr>
                <w:rFonts w:eastAsia="Times New Roman" w:cs="Times New Roman"/>
                <w:b/>
                <w:bCs/>
                <w:color w:val="000000"/>
                <w:kern w:val="0"/>
                <w:sz w:val="22"/>
                <w:szCs w:val="22"/>
                <w:lang w:val="en-GB"/>
                <w14:ligatures w14:val="none"/>
              </w:rPr>
            </w:pPr>
            <w:r w:rsidRPr="007E32B3">
              <w:rPr>
                <w:rFonts w:eastAsia="Times New Roman" w:cs="Times New Roman"/>
                <w:kern w:val="0"/>
                <w:sz w:val="22"/>
                <w:szCs w:val="22"/>
                <w:lang w:val="en-GB"/>
                <w14:ligatures w14:val="none"/>
              </w:rPr>
              <w:t>Primary production</w:t>
            </w:r>
          </w:p>
        </w:tc>
        <w:tc>
          <w:tcPr>
            <w:tcW w:w="2672" w:type="dxa"/>
          </w:tcPr>
          <w:p w14:paraId="1F6BC765"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4873" w:type="dxa"/>
          </w:tcPr>
          <w:p w14:paraId="04CD2631"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3539" w:type="dxa"/>
          </w:tcPr>
          <w:p w14:paraId="4D3ED7A1"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r>
      <w:tr w:rsidR="004E44DC" w:rsidRPr="000D480A" w14:paraId="2CE6BCFC" w14:textId="77777777" w:rsidTr="007E32B3">
        <w:trPr>
          <w:trHeight w:val="455"/>
        </w:trPr>
        <w:tc>
          <w:tcPr>
            <w:tcW w:w="3137" w:type="dxa"/>
            <w:vAlign w:val="center"/>
          </w:tcPr>
          <w:p w14:paraId="67827706" w14:textId="4A2222F2" w:rsidR="004E44DC" w:rsidRPr="007E32B3" w:rsidRDefault="004E44DC" w:rsidP="009962A8">
            <w:pPr>
              <w:outlineLvl w:val="2"/>
              <w:rPr>
                <w:rFonts w:eastAsia="Times New Roman" w:cs="Times New Roman"/>
                <w:b/>
                <w:bCs/>
                <w:color w:val="000000"/>
                <w:kern w:val="0"/>
                <w:sz w:val="22"/>
                <w:szCs w:val="22"/>
                <w:lang w:val="en-GB"/>
                <w14:ligatures w14:val="none"/>
              </w:rPr>
            </w:pPr>
            <w:r w:rsidRPr="007E32B3">
              <w:rPr>
                <w:rFonts w:eastAsia="Times New Roman" w:cs="Times New Roman"/>
                <w:sz w:val="22"/>
                <w:szCs w:val="22"/>
                <w:lang w:val="en-GB"/>
              </w:rPr>
              <w:t xml:space="preserve">Aggregation </w:t>
            </w:r>
            <w:r w:rsidR="00673D8B" w:rsidRPr="007E32B3">
              <w:rPr>
                <w:rFonts w:eastAsia="Times New Roman" w:cs="Times New Roman"/>
                <w:sz w:val="22"/>
                <w:szCs w:val="22"/>
                <w:lang w:val="en-GB"/>
              </w:rPr>
              <w:t>and p</w:t>
            </w:r>
            <w:r w:rsidRPr="007E32B3">
              <w:rPr>
                <w:rFonts w:eastAsia="Times New Roman" w:cs="Times New Roman"/>
                <w:sz w:val="22"/>
                <w:szCs w:val="22"/>
                <w:lang w:val="en-GB"/>
              </w:rPr>
              <w:t xml:space="preserve">rimary </w:t>
            </w:r>
            <w:r w:rsidR="00673D8B" w:rsidRPr="007E32B3">
              <w:rPr>
                <w:rFonts w:eastAsia="Times New Roman" w:cs="Times New Roman"/>
                <w:sz w:val="22"/>
                <w:szCs w:val="22"/>
                <w:lang w:val="en-GB"/>
              </w:rPr>
              <w:t>h</w:t>
            </w:r>
            <w:r w:rsidRPr="007E32B3">
              <w:rPr>
                <w:rFonts w:eastAsia="Times New Roman" w:cs="Times New Roman"/>
                <w:sz w:val="22"/>
                <w:szCs w:val="22"/>
                <w:lang w:val="en-GB"/>
              </w:rPr>
              <w:t xml:space="preserve">andling  </w:t>
            </w:r>
          </w:p>
        </w:tc>
        <w:tc>
          <w:tcPr>
            <w:tcW w:w="2672" w:type="dxa"/>
          </w:tcPr>
          <w:p w14:paraId="131D0D9B"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4873" w:type="dxa"/>
          </w:tcPr>
          <w:p w14:paraId="5C9FA06A"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3539" w:type="dxa"/>
          </w:tcPr>
          <w:p w14:paraId="72D9E9AE"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r>
      <w:tr w:rsidR="004E44DC" w:rsidRPr="008C254C" w14:paraId="60CC786E" w14:textId="77777777" w:rsidTr="007E32B3">
        <w:trPr>
          <w:trHeight w:val="477"/>
        </w:trPr>
        <w:tc>
          <w:tcPr>
            <w:tcW w:w="3137" w:type="dxa"/>
            <w:vAlign w:val="center"/>
          </w:tcPr>
          <w:p w14:paraId="2AECE44B" w14:textId="1A93CA7E" w:rsidR="004E44DC" w:rsidRPr="007E32B3" w:rsidRDefault="004E44DC" w:rsidP="009962A8">
            <w:pPr>
              <w:outlineLvl w:val="2"/>
              <w:rPr>
                <w:rFonts w:eastAsia="Times New Roman" w:cs="Times New Roman"/>
                <w:b/>
                <w:bCs/>
                <w:color w:val="000000"/>
                <w:kern w:val="0"/>
                <w:sz w:val="22"/>
                <w:szCs w:val="22"/>
                <w:lang w:val="en-GB"/>
                <w14:ligatures w14:val="none"/>
              </w:rPr>
            </w:pPr>
            <w:r w:rsidRPr="007E32B3">
              <w:rPr>
                <w:rFonts w:eastAsia="Times New Roman" w:cs="Times New Roman"/>
                <w:sz w:val="22"/>
                <w:szCs w:val="22"/>
                <w:lang w:val="en-GB"/>
              </w:rPr>
              <w:t xml:space="preserve">Processing </w:t>
            </w:r>
            <w:r w:rsidR="00673D8B" w:rsidRPr="007E32B3">
              <w:rPr>
                <w:rFonts w:eastAsia="Times New Roman" w:cs="Times New Roman"/>
                <w:sz w:val="22"/>
                <w:szCs w:val="22"/>
                <w:lang w:val="en-GB"/>
              </w:rPr>
              <w:t>and m</w:t>
            </w:r>
            <w:r w:rsidRPr="007E32B3">
              <w:rPr>
                <w:rFonts w:eastAsia="Times New Roman" w:cs="Times New Roman"/>
                <w:sz w:val="22"/>
                <w:szCs w:val="22"/>
                <w:lang w:val="en-GB"/>
              </w:rPr>
              <w:t xml:space="preserve">anufacturing  </w:t>
            </w:r>
          </w:p>
        </w:tc>
        <w:tc>
          <w:tcPr>
            <w:tcW w:w="2672" w:type="dxa"/>
          </w:tcPr>
          <w:p w14:paraId="5CFED56E"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4873" w:type="dxa"/>
          </w:tcPr>
          <w:p w14:paraId="374EC20A"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3539" w:type="dxa"/>
          </w:tcPr>
          <w:p w14:paraId="6376D4BE"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r>
      <w:tr w:rsidR="004E44DC" w:rsidRPr="000D480A" w14:paraId="647DC1B0" w14:textId="77777777" w:rsidTr="7D9E7456">
        <w:trPr>
          <w:trHeight w:val="81"/>
        </w:trPr>
        <w:tc>
          <w:tcPr>
            <w:tcW w:w="3137" w:type="dxa"/>
            <w:vAlign w:val="center"/>
          </w:tcPr>
          <w:p w14:paraId="1F34F405" w14:textId="1134B9CF" w:rsidR="004E44DC" w:rsidRPr="007E32B3" w:rsidRDefault="008B6F53" w:rsidP="009962A8">
            <w:pPr>
              <w:outlineLvl w:val="2"/>
              <w:rPr>
                <w:rFonts w:eastAsia="Times New Roman" w:cs="Times New Roman"/>
                <w:b/>
                <w:bCs/>
                <w:color w:val="000000"/>
                <w:kern w:val="0"/>
                <w:sz w:val="22"/>
                <w:szCs w:val="22"/>
                <w:lang w:val="en-GB"/>
                <w14:ligatures w14:val="none"/>
              </w:rPr>
            </w:pPr>
            <w:r w:rsidRPr="007E32B3">
              <w:rPr>
                <w:rFonts w:eastAsia="Times New Roman" w:cs="Times New Roman"/>
                <w:kern w:val="0"/>
                <w:sz w:val="22"/>
                <w:szCs w:val="22"/>
                <w:lang w:val="en-GB"/>
                <w14:ligatures w14:val="none"/>
              </w:rPr>
              <w:t xml:space="preserve">Office, </w:t>
            </w:r>
            <w:r w:rsidR="00673D8B" w:rsidRPr="007E32B3">
              <w:rPr>
                <w:rFonts w:eastAsia="Times New Roman" w:cs="Times New Roman"/>
                <w:kern w:val="0"/>
                <w:sz w:val="22"/>
                <w:szCs w:val="22"/>
                <w:lang w:val="en-GB"/>
                <w14:ligatures w14:val="none"/>
              </w:rPr>
              <w:t>l</w:t>
            </w:r>
            <w:r w:rsidR="004E44DC" w:rsidRPr="007E32B3">
              <w:rPr>
                <w:rFonts w:eastAsia="Times New Roman" w:cs="Times New Roman"/>
                <w:kern w:val="0"/>
                <w:sz w:val="22"/>
                <w:szCs w:val="22"/>
                <w:lang w:val="en-GB"/>
                <w14:ligatures w14:val="none"/>
              </w:rPr>
              <w:t xml:space="preserve">ogistics </w:t>
            </w:r>
            <w:r w:rsidR="00673D8B" w:rsidRPr="007E32B3">
              <w:rPr>
                <w:rFonts w:eastAsia="Times New Roman" w:cs="Times New Roman"/>
                <w:kern w:val="0"/>
                <w:sz w:val="22"/>
                <w:szCs w:val="22"/>
                <w:lang w:val="en-GB"/>
                <w14:ligatures w14:val="none"/>
              </w:rPr>
              <w:t>and d</w:t>
            </w:r>
            <w:r w:rsidR="004E44DC" w:rsidRPr="007E32B3">
              <w:rPr>
                <w:rFonts w:eastAsia="Times New Roman" w:cs="Times New Roman"/>
                <w:kern w:val="0"/>
                <w:sz w:val="22"/>
                <w:szCs w:val="22"/>
                <w:lang w:val="en-GB"/>
                <w14:ligatures w14:val="none"/>
              </w:rPr>
              <w:t>istribution</w:t>
            </w:r>
          </w:p>
        </w:tc>
        <w:tc>
          <w:tcPr>
            <w:tcW w:w="2672" w:type="dxa"/>
          </w:tcPr>
          <w:p w14:paraId="4D823869"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4873" w:type="dxa"/>
          </w:tcPr>
          <w:p w14:paraId="17BAF0C2"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3539" w:type="dxa"/>
          </w:tcPr>
          <w:p w14:paraId="79B3096E"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r>
      <w:tr w:rsidR="004E44DC" w:rsidRPr="008C254C" w14:paraId="3C3C23F9" w14:textId="77777777" w:rsidTr="007E32B3">
        <w:trPr>
          <w:trHeight w:val="490"/>
        </w:trPr>
        <w:tc>
          <w:tcPr>
            <w:tcW w:w="3137" w:type="dxa"/>
            <w:vAlign w:val="center"/>
          </w:tcPr>
          <w:p w14:paraId="477C592D" w14:textId="77777777" w:rsidR="004E44DC" w:rsidRPr="007E32B3" w:rsidRDefault="004E44DC" w:rsidP="009962A8">
            <w:pPr>
              <w:outlineLvl w:val="2"/>
              <w:rPr>
                <w:rFonts w:eastAsia="Times New Roman" w:cs="Times New Roman"/>
                <w:b/>
                <w:bCs/>
                <w:color w:val="000000"/>
                <w:kern w:val="0"/>
                <w:sz w:val="22"/>
                <w:szCs w:val="22"/>
                <w:lang w:val="en-GB"/>
                <w14:ligatures w14:val="none"/>
              </w:rPr>
            </w:pPr>
            <w:r w:rsidRPr="007E32B3">
              <w:rPr>
                <w:rFonts w:eastAsia="Times New Roman" w:cs="Times New Roman"/>
                <w:kern w:val="0"/>
                <w:sz w:val="22"/>
                <w:szCs w:val="22"/>
                <w:lang w:val="en-GB"/>
                <w14:ligatures w14:val="none"/>
              </w:rPr>
              <w:t>Retail</w:t>
            </w:r>
          </w:p>
        </w:tc>
        <w:tc>
          <w:tcPr>
            <w:tcW w:w="2672" w:type="dxa"/>
          </w:tcPr>
          <w:p w14:paraId="0875DDD5"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4873" w:type="dxa"/>
          </w:tcPr>
          <w:p w14:paraId="2CCBD69F"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c>
          <w:tcPr>
            <w:tcW w:w="3539" w:type="dxa"/>
          </w:tcPr>
          <w:p w14:paraId="22F56BFA" w14:textId="77777777" w:rsidR="004E44DC" w:rsidRPr="007E32B3" w:rsidRDefault="004E44DC" w:rsidP="009962A8">
            <w:pPr>
              <w:jc w:val="center"/>
              <w:outlineLvl w:val="2"/>
              <w:rPr>
                <w:rFonts w:eastAsia="Times New Roman" w:cs="Times New Roman"/>
                <w:b/>
                <w:bCs/>
                <w:color w:val="000000"/>
                <w:kern w:val="0"/>
                <w:sz w:val="22"/>
                <w:szCs w:val="22"/>
                <w:lang w:val="en-GB"/>
                <w14:ligatures w14:val="none"/>
              </w:rPr>
            </w:pPr>
          </w:p>
        </w:tc>
      </w:tr>
      <w:tr w:rsidR="008B6F53" w:rsidRPr="008C254C" w14:paraId="087A22D0" w14:textId="77777777" w:rsidTr="007E32B3">
        <w:trPr>
          <w:trHeight w:val="507"/>
        </w:trPr>
        <w:tc>
          <w:tcPr>
            <w:tcW w:w="3137" w:type="dxa"/>
            <w:vAlign w:val="center"/>
          </w:tcPr>
          <w:p w14:paraId="752D1400" w14:textId="7ECAB934" w:rsidR="008B6F53" w:rsidRPr="007E32B3" w:rsidRDefault="008B6F53" w:rsidP="009962A8">
            <w:pPr>
              <w:outlineLvl w:val="2"/>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Consumer use </w:t>
            </w:r>
            <w:r w:rsidRPr="007E32B3">
              <w:rPr>
                <w:rFonts w:eastAsia="Times New Roman" w:cs="Times New Roman"/>
                <w:kern w:val="0"/>
                <w:sz w:val="22"/>
                <w:szCs w:val="22"/>
                <w14:ligatures w14:val="none"/>
              </w:rPr>
              <w:t> </w:t>
            </w:r>
          </w:p>
        </w:tc>
        <w:tc>
          <w:tcPr>
            <w:tcW w:w="2672" w:type="dxa"/>
          </w:tcPr>
          <w:p w14:paraId="5D653930" w14:textId="77777777" w:rsidR="008B6F53" w:rsidRPr="007E32B3" w:rsidRDefault="008B6F53" w:rsidP="009962A8">
            <w:pPr>
              <w:jc w:val="center"/>
              <w:outlineLvl w:val="2"/>
              <w:rPr>
                <w:rFonts w:eastAsia="Times New Roman" w:cs="Times New Roman"/>
                <w:b/>
                <w:bCs/>
                <w:color w:val="000000"/>
                <w:kern w:val="0"/>
                <w:sz w:val="22"/>
                <w:szCs w:val="22"/>
                <w:lang w:val="en-GB"/>
                <w14:ligatures w14:val="none"/>
              </w:rPr>
            </w:pPr>
          </w:p>
        </w:tc>
        <w:tc>
          <w:tcPr>
            <w:tcW w:w="4873" w:type="dxa"/>
          </w:tcPr>
          <w:p w14:paraId="0F4FC394" w14:textId="77777777" w:rsidR="008B6F53" w:rsidRPr="007E32B3" w:rsidRDefault="008B6F53" w:rsidP="009962A8">
            <w:pPr>
              <w:jc w:val="center"/>
              <w:outlineLvl w:val="2"/>
              <w:rPr>
                <w:rFonts w:eastAsia="Times New Roman" w:cs="Times New Roman"/>
                <w:b/>
                <w:bCs/>
                <w:color w:val="000000"/>
                <w:kern w:val="0"/>
                <w:sz w:val="22"/>
                <w:szCs w:val="22"/>
                <w:lang w:val="en-GB"/>
                <w14:ligatures w14:val="none"/>
              </w:rPr>
            </w:pPr>
          </w:p>
        </w:tc>
        <w:tc>
          <w:tcPr>
            <w:tcW w:w="3539" w:type="dxa"/>
          </w:tcPr>
          <w:p w14:paraId="020EAFC7" w14:textId="77777777" w:rsidR="008B6F53" w:rsidRPr="007E32B3" w:rsidRDefault="008B6F53" w:rsidP="009962A8">
            <w:pPr>
              <w:jc w:val="center"/>
              <w:outlineLvl w:val="2"/>
              <w:rPr>
                <w:rFonts w:eastAsia="Times New Roman" w:cs="Times New Roman"/>
                <w:b/>
                <w:bCs/>
                <w:color w:val="000000"/>
                <w:kern w:val="0"/>
                <w:sz w:val="22"/>
                <w:szCs w:val="22"/>
                <w:lang w:val="en-GB"/>
                <w14:ligatures w14:val="none"/>
              </w:rPr>
            </w:pPr>
          </w:p>
        </w:tc>
      </w:tr>
      <w:tr w:rsidR="008B6F53" w:rsidRPr="008C254C" w14:paraId="32F80E4B" w14:textId="77777777" w:rsidTr="007E32B3">
        <w:trPr>
          <w:trHeight w:val="557"/>
        </w:trPr>
        <w:tc>
          <w:tcPr>
            <w:tcW w:w="3137" w:type="dxa"/>
            <w:vAlign w:val="center"/>
          </w:tcPr>
          <w:p w14:paraId="1BC2D15D" w14:textId="4CD41AF8" w:rsidR="008B6F53" w:rsidRPr="007E32B3" w:rsidRDefault="008B6F53" w:rsidP="009962A8">
            <w:pPr>
              <w:outlineLvl w:val="2"/>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 xml:space="preserve">End of </w:t>
            </w:r>
            <w:r w:rsidR="00673D8B" w:rsidRPr="007E32B3">
              <w:rPr>
                <w:rFonts w:eastAsia="Times New Roman" w:cs="Times New Roman"/>
                <w:kern w:val="0"/>
                <w:sz w:val="22"/>
                <w:szCs w:val="22"/>
                <w:lang w:val="en-GB"/>
                <w14:ligatures w14:val="none"/>
              </w:rPr>
              <w:t>l</w:t>
            </w:r>
            <w:r w:rsidRPr="007E32B3">
              <w:rPr>
                <w:rFonts w:eastAsia="Times New Roman" w:cs="Times New Roman"/>
                <w:kern w:val="0"/>
                <w:sz w:val="22"/>
                <w:szCs w:val="22"/>
                <w:lang w:val="en-GB"/>
                <w14:ligatures w14:val="none"/>
              </w:rPr>
              <w:t>ife</w:t>
            </w:r>
          </w:p>
        </w:tc>
        <w:tc>
          <w:tcPr>
            <w:tcW w:w="2672" w:type="dxa"/>
          </w:tcPr>
          <w:p w14:paraId="1BE6A578" w14:textId="77777777" w:rsidR="008B6F53" w:rsidRPr="007E32B3" w:rsidRDefault="008B6F53" w:rsidP="009962A8">
            <w:pPr>
              <w:jc w:val="center"/>
              <w:outlineLvl w:val="2"/>
              <w:rPr>
                <w:rFonts w:eastAsia="Times New Roman" w:cs="Times New Roman"/>
                <w:b/>
                <w:bCs/>
                <w:color w:val="000000"/>
                <w:kern w:val="0"/>
                <w:sz w:val="22"/>
                <w:szCs w:val="22"/>
                <w:lang w:val="en-GB"/>
                <w14:ligatures w14:val="none"/>
              </w:rPr>
            </w:pPr>
          </w:p>
        </w:tc>
        <w:tc>
          <w:tcPr>
            <w:tcW w:w="4873" w:type="dxa"/>
          </w:tcPr>
          <w:p w14:paraId="7A66A769" w14:textId="77777777" w:rsidR="008B6F53" w:rsidRPr="007E32B3" w:rsidRDefault="008B6F53" w:rsidP="009962A8">
            <w:pPr>
              <w:jc w:val="center"/>
              <w:outlineLvl w:val="2"/>
              <w:rPr>
                <w:rFonts w:eastAsia="Times New Roman" w:cs="Times New Roman"/>
                <w:b/>
                <w:bCs/>
                <w:color w:val="000000"/>
                <w:kern w:val="0"/>
                <w:sz w:val="22"/>
                <w:szCs w:val="22"/>
                <w:lang w:val="en-GB"/>
                <w14:ligatures w14:val="none"/>
              </w:rPr>
            </w:pPr>
          </w:p>
        </w:tc>
        <w:tc>
          <w:tcPr>
            <w:tcW w:w="3539" w:type="dxa"/>
          </w:tcPr>
          <w:p w14:paraId="4F315789" w14:textId="77777777" w:rsidR="008B6F53" w:rsidRPr="007E32B3" w:rsidRDefault="008B6F53" w:rsidP="009962A8">
            <w:pPr>
              <w:jc w:val="center"/>
              <w:outlineLvl w:val="2"/>
              <w:rPr>
                <w:rFonts w:eastAsia="Times New Roman" w:cs="Times New Roman"/>
                <w:b/>
                <w:bCs/>
                <w:color w:val="000000"/>
                <w:kern w:val="0"/>
                <w:sz w:val="22"/>
                <w:szCs w:val="22"/>
                <w:lang w:val="en-GB"/>
                <w14:ligatures w14:val="none"/>
              </w:rPr>
            </w:pPr>
          </w:p>
        </w:tc>
      </w:tr>
    </w:tbl>
    <w:p w14:paraId="701561CD" w14:textId="77777777" w:rsidR="007E32B3" w:rsidRDefault="007E32B3">
      <w:r>
        <w:br w:type="page"/>
      </w:r>
    </w:p>
    <w:tbl>
      <w:tblPr>
        <w:tblStyle w:val="Tabellrutnt"/>
        <w:tblW w:w="14221" w:type="dxa"/>
        <w:tblInd w:w="-635" w:type="dxa"/>
        <w:tblLook w:val="04A0" w:firstRow="1" w:lastRow="0" w:firstColumn="1" w:lastColumn="0" w:noHBand="0" w:noVBand="1"/>
      </w:tblPr>
      <w:tblGrid>
        <w:gridCol w:w="5809"/>
        <w:gridCol w:w="8412"/>
      </w:tblGrid>
      <w:tr w:rsidR="004E44DC" w:rsidRPr="004370DF" w14:paraId="48404D3F" w14:textId="77777777" w:rsidTr="007E32B3">
        <w:trPr>
          <w:trHeight w:val="3392"/>
        </w:trPr>
        <w:tc>
          <w:tcPr>
            <w:tcW w:w="5809" w:type="dxa"/>
            <w:hideMark/>
          </w:tcPr>
          <w:p w14:paraId="6A3CCC3D" w14:textId="11BBE38D" w:rsidR="004E44DC" w:rsidRPr="007E32B3" w:rsidRDefault="004E44DC" w:rsidP="009962A8">
            <w:pPr>
              <w:rPr>
                <w:sz w:val="22"/>
                <w:szCs w:val="22"/>
                <w:lang w:val="en-GB"/>
              </w:rPr>
            </w:pPr>
            <w:r w:rsidRPr="007E32B3">
              <w:rPr>
                <w:b/>
                <w:bCs/>
                <w:sz w:val="22"/>
                <w:szCs w:val="22"/>
                <w:lang w:val="en-GB"/>
              </w:rPr>
              <w:lastRenderedPageBreak/>
              <w:t>2B. Rightsholder identification</w:t>
            </w:r>
          </w:p>
          <w:p w14:paraId="3974369F" w14:textId="279A5064" w:rsidR="004E44DC" w:rsidRPr="007E32B3" w:rsidRDefault="2B361C8E" w:rsidP="009962A8">
            <w:pPr>
              <w:rPr>
                <w:sz w:val="22"/>
                <w:szCs w:val="22"/>
                <w:lang w:val="en-GB"/>
              </w:rPr>
            </w:pPr>
            <w:r w:rsidRPr="007E32B3">
              <w:rPr>
                <w:sz w:val="22"/>
                <w:szCs w:val="22"/>
                <w:lang w:val="en-GB"/>
              </w:rPr>
              <w:t>Identify and map rightsholders who are (or may be) affected</w:t>
            </w:r>
            <w:r w:rsidR="00673D8B" w:rsidRPr="007E32B3">
              <w:rPr>
                <w:sz w:val="22"/>
                <w:szCs w:val="22"/>
                <w:lang w:val="en-GB"/>
              </w:rPr>
              <w:t xml:space="preserve"> by your operations or supply chain</w:t>
            </w:r>
            <w:r w:rsidRPr="007E32B3">
              <w:rPr>
                <w:sz w:val="22"/>
                <w:szCs w:val="22"/>
                <w:lang w:val="en-GB"/>
              </w:rPr>
              <w:t>. Prioritise groups facing heightened vulnerability or structural disadvantage, including women, migrant workers, Indigenous Peoples, children, informal workers and land</w:t>
            </w:r>
            <w:r w:rsidR="00673D8B" w:rsidRPr="007E32B3">
              <w:rPr>
                <w:sz w:val="22"/>
                <w:szCs w:val="22"/>
                <w:lang w:val="en-GB"/>
              </w:rPr>
              <w:t>-</w:t>
            </w:r>
            <w:r w:rsidRPr="007E32B3">
              <w:rPr>
                <w:sz w:val="22"/>
                <w:szCs w:val="22"/>
                <w:lang w:val="en-GB"/>
              </w:rPr>
              <w:t xml:space="preserve">dependent communities. </w:t>
            </w:r>
            <w:r w:rsidR="00DD448A" w:rsidRPr="007E32B3">
              <w:rPr>
                <w:sz w:val="22"/>
                <w:szCs w:val="22"/>
                <w:lang w:val="en-GB"/>
              </w:rPr>
              <w:t>Consider</w:t>
            </w:r>
            <w:r w:rsidR="009032AE" w:rsidRPr="007E32B3">
              <w:rPr>
                <w:sz w:val="22"/>
                <w:szCs w:val="22"/>
                <w:lang w:val="en-GB"/>
              </w:rPr>
              <w:t xml:space="preserve"> reach</w:t>
            </w:r>
            <w:r w:rsidR="00DD448A" w:rsidRPr="007E32B3">
              <w:rPr>
                <w:sz w:val="22"/>
                <w:szCs w:val="22"/>
                <w:lang w:val="en-GB"/>
              </w:rPr>
              <w:t>ing</w:t>
            </w:r>
            <w:r w:rsidR="009032AE" w:rsidRPr="007E32B3">
              <w:rPr>
                <w:sz w:val="22"/>
                <w:szCs w:val="22"/>
                <w:lang w:val="en-GB"/>
              </w:rPr>
              <w:t xml:space="preserve"> out to stakeholders early in the mapping exercise </w:t>
            </w:r>
            <w:r w:rsidR="00673D8B" w:rsidRPr="007E32B3">
              <w:rPr>
                <w:sz w:val="22"/>
                <w:szCs w:val="22"/>
                <w:lang w:val="en-GB"/>
              </w:rPr>
              <w:t xml:space="preserve">to </w:t>
            </w:r>
            <w:r w:rsidR="009032AE" w:rsidRPr="007E32B3">
              <w:rPr>
                <w:sz w:val="22"/>
                <w:szCs w:val="22"/>
                <w:lang w:val="en-US"/>
              </w:rPr>
              <w:t xml:space="preserve">test the company’s assumptions on </w:t>
            </w:r>
            <w:r w:rsidR="00673D8B" w:rsidRPr="007E32B3">
              <w:rPr>
                <w:sz w:val="22"/>
                <w:szCs w:val="22"/>
                <w:lang w:val="en-US"/>
              </w:rPr>
              <w:t xml:space="preserve">which </w:t>
            </w:r>
            <w:r w:rsidR="009032AE" w:rsidRPr="007E32B3">
              <w:rPr>
                <w:sz w:val="22"/>
                <w:szCs w:val="22"/>
                <w:lang w:val="en-US"/>
              </w:rPr>
              <w:t>rightsholders to engage with.</w:t>
            </w:r>
            <w:r w:rsidR="00310D1B" w:rsidRPr="007E32B3">
              <w:rPr>
                <w:sz w:val="22"/>
                <w:szCs w:val="22"/>
                <w:lang w:val="en-US"/>
              </w:rPr>
              <w:t xml:space="preserve"> Where Indigenous Peoples are present, ensure engagement fully complies with Free, Prior and Informed Consent (FPIC).</w:t>
            </w:r>
            <w:r w:rsidR="00331186" w:rsidRPr="007E32B3">
              <w:rPr>
                <w:sz w:val="22"/>
                <w:szCs w:val="22"/>
                <w:lang w:val="en-US"/>
              </w:rPr>
              <w:t xml:space="preserve"> (See box on p. 25 of the </w:t>
            </w:r>
            <w:r w:rsidR="00673D8B" w:rsidRPr="007E32B3">
              <w:rPr>
                <w:sz w:val="22"/>
                <w:szCs w:val="22"/>
                <w:lang w:val="en-US"/>
              </w:rPr>
              <w:t>g</w:t>
            </w:r>
            <w:r w:rsidR="00331186" w:rsidRPr="007E32B3">
              <w:rPr>
                <w:sz w:val="22"/>
                <w:szCs w:val="22"/>
                <w:lang w:val="en-US"/>
              </w:rPr>
              <w:t>uidance)</w:t>
            </w:r>
          </w:p>
        </w:tc>
        <w:tc>
          <w:tcPr>
            <w:tcW w:w="8412" w:type="dxa"/>
            <w:hideMark/>
          </w:tcPr>
          <w:p w14:paraId="3A605245" w14:textId="77777777" w:rsidR="004E44DC" w:rsidRPr="007E32B3" w:rsidRDefault="004E44DC" w:rsidP="009962A8">
            <w:pPr>
              <w:rPr>
                <w:sz w:val="22"/>
                <w:szCs w:val="22"/>
                <w:lang w:val="en-GB"/>
              </w:rPr>
            </w:pPr>
            <w:r w:rsidRPr="007E32B3">
              <w:rPr>
                <w:b/>
                <w:bCs/>
                <w:sz w:val="22"/>
                <w:szCs w:val="22"/>
                <w:lang w:val="en-GB"/>
              </w:rPr>
              <w:t>Guiding questions</w:t>
            </w:r>
          </w:p>
          <w:p w14:paraId="1C40F91C" w14:textId="6504F57C" w:rsidR="004E44DC" w:rsidRPr="007E32B3" w:rsidRDefault="004E44DC" w:rsidP="0079534D">
            <w:pPr>
              <w:pStyle w:val="Liststycke"/>
              <w:numPr>
                <w:ilvl w:val="0"/>
                <w:numId w:val="29"/>
              </w:numPr>
              <w:ind w:left="455"/>
              <w:rPr>
                <w:sz w:val="22"/>
                <w:szCs w:val="22"/>
                <w:lang w:val="en-GB"/>
              </w:rPr>
            </w:pPr>
            <w:r w:rsidRPr="007E32B3">
              <w:rPr>
                <w:sz w:val="22"/>
                <w:szCs w:val="22"/>
                <w:lang w:val="en-GB"/>
              </w:rPr>
              <w:t xml:space="preserve">Who may be directly or indirectly affected by </w:t>
            </w:r>
            <w:r w:rsidR="00DD448A" w:rsidRPr="007E32B3">
              <w:rPr>
                <w:sz w:val="22"/>
                <w:szCs w:val="22"/>
                <w:lang w:val="en-GB"/>
              </w:rPr>
              <w:t>y</w:t>
            </w:r>
            <w:r w:rsidRPr="007E32B3">
              <w:rPr>
                <w:sz w:val="22"/>
                <w:szCs w:val="22"/>
                <w:lang w:val="en-GB"/>
              </w:rPr>
              <w:t>our operations or supply chain?</w:t>
            </w:r>
          </w:p>
          <w:p w14:paraId="03A16B10"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groups face heightened risks or vulnerability?</w:t>
            </w:r>
          </w:p>
          <w:p w14:paraId="6294E7A7"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Are women, children, migrant workers, Indigenous Peoples or informal workers present?</w:t>
            </w:r>
          </w:p>
          <w:p w14:paraId="3C42F978"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Who represents, supports or influences these groups?</w:t>
            </w:r>
          </w:p>
          <w:p w14:paraId="0587DD45" w14:textId="53B003A6" w:rsidR="00310D1B" w:rsidRPr="007E32B3" w:rsidRDefault="00DD448A" w:rsidP="0079534D">
            <w:pPr>
              <w:pStyle w:val="Liststycke"/>
              <w:numPr>
                <w:ilvl w:val="0"/>
                <w:numId w:val="29"/>
              </w:numPr>
              <w:ind w:left="455"/>
              <w:rPr>
                <w:sz w:val="22"/>
                <w:szCs w:val="22"/>
                <w:lang w:val="en-GB"/>
              </w:rPr>
            </w:pPr>
            <w:r w:rsidRPr="007E32B3">
              <w:rPr>
                <w:sz w:val="22"/>
                <w:szCs w:val="22"/>
                <w:lang w:val="en-GB"/>
              </w:rPr>
              <w:t>How will you</w:t>
            </w:r>
            <w:r w:rsidR="00310D1B" w:rsidRPr="007E32B3">
              <w:rPr>
                <w:sz w:val="22"/>
                <w:szCs w:val="22"/>
                <w:lang w:val="en-GB"/>
              </w:rPr>
              <w:t xml:space="preserve"> ensure the right to FPIC is respected?</w:t>
            </w:r>
          </w:p>
        </w:tc>
      </w:tr>
      <w:tr w:rsidR="004E44DC" w:rsidRPr="004370DF" w14:paraId="06D42FD4" w14:textId="77777777" w:rsidTr="007E32B3">
        <w:trPr>
          <w:trHeight w:val="1266"/>
        </w:trPr>
        <w:tc>
          <w:tcPr>
            <w:tcW w:w="5809" w:type="dxa"/>
            <w:vMerge w:val="restart"/>
            <w:hideMark/>
          </w:tcPr>
          <w:p w14:paraId="65E05808" w14:textId="77777777" w:rsidR="004E44DC" w:rsidRPr="007E32B3" w:rsidRDefault="004E44DC" w:rsidP="009962A8">
            <w:pPr>
              <w:rPr>
                <w:b/>
                <w:bCs/>
                <w:sz w:val="22"/>
                <w:szCs w:val="22"/>
                <w:lang w:val="en-GB"/>
              </w:rPr>
            </w:pPr>
            <w:r w:rsidRPr="007E32B3">
              <w:rPr>
                <w:b/>
                <w:bCs/>
                <w:sz w:val="22"/>
                <w:szCs w:val="22"/>
                <w:lang w:val="en-GB"/>
              </w:rPr>
              <w:t>Focus on: Hidden and informal labour</w:t>
            </w:r>
          </w:p>
          <w:p w14:paraId="6A9E0531" w14:textId="093B789F" w:rsidR="004E44DC" w:rsidRPr="007E32B3" w:rsidRDefault="619A4FD6" w:rsidP="009962A8">
            <w:pPr>
              <w:rPr>
                <w:sz w:val="22"/>
                <w:szCs w:val="22"/>
                <w:lang w:val="en-GB"/>
              </w:rPr>
            </w:pPr>
            <w:r w:rsidRPr="007E32B3">
              <w:rPr>
                <w:sz w:val="22"/>
                <w:szCs w:val="22"/>
                <w:lang w:val="en-GB"/>
              </w:rPr>
              <w:t>Ensure high</w:t>
            </w:r>
            <w:r w:rsidR="00DD448A" w:rsidRPr="007E32B3">
              <w:rPr>
                <w:sz w:val="22"/>
                <w:szCs w:val="22"/>
                <w:lang w:val="en-GB"/>
              </w:rPr>
              <w:t>-</w:t>
            </w:r>
            <w:r w:rsidRPr="007E32B3">
              <w:rPr>
                <w:sz w:val="22"/>
                <w:szCs w:val="22"/>
                <w:lang w:val="en-GB"/>
              </w:rPr>
              <w:t>risk</w:t>
            </w:r>
            <w:r w:rsidR="00DD448A" w:rsidRPr="007E32B3">
              <w:rPr>
                <w:sz w:val="22"/>
                <w:szCs w:val="22"/>
                <w:lang w:val="en-GB"/>
              </w:rPr>
              <w:t>,</w:t>
            </w:r>
            <w:r w:rsidRPr="007E32B3">
              <w:rPr>
                <w:sz w:val="22"/>
                <w:szCs w:val="22"/>
                <w:lang w:val="en-GB"/>
              </w:rPr>
              <w:t xml:space="preserve"> low</w:t>
            </w:r>
            <w:r w:rsidR="00DD448A" w:rsidRPr="007E32B3">
              <w:rPr>
                <w:sz w:val="22"/>
                <w:szCs w:val="22"/>
                <w:lang w:val="en-GB"/>
              </w:rPr>
              <w:t>-</w:t>
            </w:r>
            <w:r w:rsidRPr="007E32B3">
              <w:rPr>
                <w:sz w:val="22"/>
                <w:szCs w:val="22"/>
                <w:lang w:val="en-GB"/>
              </w:rPr>
              <w:t>visibility groups are identified and included. Pa</w:t>
            </w:r>
            <w:r w:rsidR="00DD448A" w:rsidRPr="007E32B3">
              <w:rPr>
                <w:sz w:val="22"/>
                <w:szCs w:val="22"/>
                <w:lang w:val="en-GB"/>
              </w:rPr>
              <w:t>y pa</w:t>
            </w:r>
            <w:r w:rsidRPr="007E32B3">
              <w:rPr>
                <w:sz w:val="22"/>
                <w:szCs w:val="22"/>
                <w:lang w:val="en-GB"/>
              </w:rPr>
              <w:t>rticular attention to undocumented migrant workers, broker–recruited workers, seasonal and piece</w:t>
            </w:r>
            <w:r w:rsidR="00DD448A" w:rsidRPr="007E32B3">
              <w:rPr>
                <w:sz w:val="22"/>
                <w:szCs w:val="22"/>
                <w:lang w:val="en-GB"/>
              </w:rPr>
              <w:t>-</w:t>
            </w:r>
            <w:r w:rsidRPr="007E32B3">
              <w:rPr>
                <w:sz w:val="22"/>
                <w:szCs w:val="22"/>
                <w:lang w:val="en-GB"/>
              </w:rPr>
              <w:t>rate workers, home-based labour, and family labour on smallholder farms</w:t>
            </w:r>
            <w:r w:rsidR="004E44DC" w:rsidRPr="007E32B3">
              <w:rPr>
                <w:sz w:val="22"/>
                <w:szCs w:val="22"/>
                <w:lang w:val="en-GB"/>
              </w:rPr>
              <w:t>.</w:t>
            </w:r>
            <w:r w:rsidR="00CD0454" w:rsidRPr="007E32B3">
              <w:rPr>
                <w:sz w:val="22"/>
                <w:szCs w:val="22"/>
                <w:lang w:val="en-GB"/>
              </w:rPr>
              <w:t xml:space="preserve"> </w:t>
            </w:r>
            <w:r w:rsidR="00DD448A" w:rsidRPr="007E32B3">
              <w:rPr>
                <w:sz w:val="22"/>
                <w:szCs w:val="22"/>
                <w:lang w:val="en-GB"/>
              </w:rPr>
              <w:t xml:space="preserve">Given </w:t>
            </w:r>
            <w:r w:rsidR="00065170" w:rsidRPr="007E32B3">
              <w:rPr>
                <w:sz w:val="22"/>
                <w:szCs w:val="22"/>
                <w:lang w:val="en-GB"/>
              </w:rPr>
              <w:t xml:space="preserve">the highly seasonal nature of the production cycle, </w:t>
            </w:r>
            <w:r w:rsidR="00DD448A" w:rsidRPr="007E32B3">
              <w:rPr>
                <w:sz w:val="22"/>
                <w:szCs w:val="22"/>
                <w:lang w:val="en-GB"/>
              </w:rPr>
              <w:t xml:space="preserve">ensure the </w:t>
            </w:r>
            <w:r w:rsidR="00CD0454" w:rsidRPr="007E32B3">
              <w:rPr>
                <w:sz w:val="22"/>
                <w:szCs w:val="22"/>
                <w:lang w:val="en-GB"/>
              </w:rPr>
              <w:t xml:space="preserve">mapping exercise </w:t>
            </w:r>
            <w:r w:rsidR="00DD448A" w:rsidRPr="007E32B3">
              <w:rPr>
                <w:sz w:val="22"/>
                <w:szCs w:val="22"/>
                <w:lang w:val="en-GB"/>
              </w:rPr>
              <w:t>accounts for</w:t>
            </w:r>
            <w:r w:rsidR="00065170" w:rsidRPr="007E32B3">
              <w:rPr>
                <w:sz w:val="22"/>
                <w:szCs w:val="22"/>
                <w:lang w:val="en-GB"/>
              </w:rPr>
              <w:t xml:space="preserve"> harvesting periods and migration patterns. </w:t>
            </w:r>
          </w:p>
        </w:tc>
        <w:tc>
          <w:tcPr>
            <w:tcW w:w="8412" w:type="dxa"/>
            <w:hideMark/>
          </w:tcPr>
          <w:p w14:paraId="4B3A2448" w14:textId="77777777" w:rsidR="004E44DC" w:rsidRPr="007E32B3" w:rsidRDefault="004E44DC" w:rsidP="009962A8">
            <w:pPr>
              <w:rPr>
                <w:sz w:val="22"/>
                <w:szCs w:val="22"/>
                <w:lang w:val="en-GB"/>
              </w:rPr>
            </w:pPr>
            <w:r w:rsidRPr="007E32B3">
              <w:rPr>
                <w:b/>
                <w:bCs/>
                <w:sz w:val="22"/>
                <w:szCs w:val="22"/>
                <w:lang w:val="en-GB"/>
              </w:rPr>
              <w:t>Guiding questions</w:t>
            </w:r>
          </w:p>
          <w:p w14:paraId="108EC530"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workers or producers may be absent from formal records or audits?</w:t>
            </w:r>
          </w:p>
          <w:p w14:paraId="502F6C8C"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Where are recruitment, subcontracting or brokerage systems in use?</w:t>
            </w:r>
          </w:p>
          <w:p w14:paraId="466413D8" w14:textId="16286940" w:rsidR="004E44DC" w:rsidRPr="007E32B3" w:rsidRDefault="004E44DC" w:rsidP="0079534D">
            <w:pPr>
              <w:pStyle w:val="Liststycke"/>
              <w:numPr>
                <w:ilvl w:val="0"/>
                <w:numId w:val="29"/>
              </w:numPr>
              <w:ind w:left="455"/>
              <w:rPr>
                <w:sz w:val="22"/>
                <w:szCs w:val="22"/>
                <w:lang w:val="en-GB"/>
              </w:rPr>
            </w:pPr>
            <w:r w:rsidRPr="007E32B3">
              <w:rPr>
                <w:sz w:val="22"/>
                <w:szCs w:val="22"/>
                <w:lang w:val="en-GB"/>
              </w:rPr>
              <w:t xml:space="preserve">How can safe access to these groups be </w:t>
            </w:r>
            <w:r w:rsidR="00DD448A" w:rsidRPr="007E32B3">
              <w:rPr>
                <w:sz w:val="22"/>
                <w:szCs w:val="22"/>
                <w:lang w:val="en-GB"/>
              </w:rPr>
              <w:t>obtained</w:t>
            </w:r>
            <w:r w:rsidRPr="007E32B3">
              <w:rPr>
                <w:sz w:val="22"/>
                <w:szCs w:val="22"/>
                <w:lang w:val="en-GB"/>
              </w:rPr>
              <w:t>?</w:t>
            </w:r>
          </w:p>
          <w:p w14:paraId="085A2F45" w14:textId="77777777" w:rsidR="004E44DC" w:rsidRPr="007E32B3" w:rsidRDefault="004E44DC" w:rsidP="009962A8">
            <w:pPr>
              <w:pStyle w:val="Liststycke"/>
              <w:ind w:left="455"/>
              <w:rPr>
                <w:sz w:val="22"/>
                <w:szCs w:val="22"/>
                <w:lang w:val="en-GB"/>
              </w:rPr>
            </w:pPr>
          </w:p>
        </w:tc>
      </w:tr>
      <w:tr w:rsidR="004E44DC" w:rsidRPr="008C254C" w14:paraId="053CA784" w14:textId="77777777" w:rsidTr="007E32B3">
        <w:trPr>
          <w:trHeight w:val="1837"/>
        </w:trPr>
        <w:tc>
          <w:tcPr>
            <w:tcW w:w="5809" w:type="dxa"/>
            <w:vMerge/>
          </w:tcPr>
          <w:p w14:paraId="153B8F9E" w14:textId="77777777" w:rsidR="004E44DC" w:rsidRPr="007E32B3" w:rsidRDefault="004E44DC" w:rsidP="009962A8">
            <w:pPr>
              <w:rPr>
                <w:b/>
                <w:bCs/>
                <w:sz w:val="22"/>
                <w:szCs w:val="22"/>
                <w:lang w:val="en-GB"/>
              </w:rPr>
            </w:pPr>
          </w:p>
        </w:tc>
        <w:tc>
          <w:tcPr>
            <w:tcW w:w="8412" w:type="dxa"/>
          </w:tcPr>
          <w:p w14:paraId="29014B56" w14:textId="77777777" w:rsidR="004E44DC" w:rsidRPr="007E32B3" w:rsidRDefault="004E44DC" w:rsidP="009962A8">
            <w:pPr>
              <w:rPr>
                <w:b/>
                <w:bCs/>
                <w:sz w:val="22"/>
                <w:szCs w:val="22"/>
                <w:lang w:val="en-GB"/>
              </w:rPr>
            </w:pPr>
            <w:r w:rsidRPr="007E32B3">
              <w:rPr>
                <w:b/>
                <w:bCs/>
                <w:sz w:val="22"/>
                <w:szCs w:val="22"/>
                <w:lang w:val="en-GB"/>
              </w:rPr>
              <w:t>How-to checklist</w:t>
            </w:r>
          </w:p>
          <w:p w14:paraId="31B3D8CB" w14:textId="36E8FD34"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Partner with local NGOs, unions and women’s groups</w:t>
            </w:r>
            <w:r w:rsidR="00DD448A" w:rsidRPr="007E32B3">
              <w:rPr>
                <w:sz w:val="22"/>
                <w:szCs w:val="22"/>
                <w:lang w:val="en-GB"/>
              </w:rPr>
              <w:t>.</w:t>
            </w:r>
          </w:p>
          <w:p w14:paraId="5B90A036" w14:textId="51270017"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Use participatory rural appraisal tools</w:t>
            </w:r>
            <w:r w:rsidR="00DD448A" w:rsidRPr="007E32B3">
              <w:rPr>
                <w:sz w:val="22"/>
                <w:szCs w:val="22"/>
                <w:lang w:val="en-GB"/>
              </w:rPr>
              <w:t>.</w:t>
            </w:r>
          </w:p>
          <w:p w14:paraId="565F27DC" w14:textId="19E996CA"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Conduct worker interviews off-site</w:t>
            </w:r>
            <w:r w:rsidR="00DD448A" w:rsidRPr="007E32B3">
              <w:rPr>
                <w:sz w:val="22"/>
                <w:szCs w:val="22"/>
                <w:lang w:val="en-GB"/>
              </w:rPr>
              <w:t>.</w:t>
            </w:r>
          </w:p>
          <w:p w14:paraId="1B890083" w14:textId="66563880"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Review recruitment and labour contracting practices</w:t>
            </w:r>
            <w:r w:rsidR="00DD448A" w:rsidRPr="007E32B3">
              <w:rPr>
                <w:sz w:val="22"/>
                <w:szCs w:val="22"/>
                <w:lang w:val="en-GB"/>
              </w:rPr>
              <w:t>.</w:t>
            </w:r>
          </w:p>
          <w:p w14:paraId="71E5500B" w14:textId="4C42009A"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Analyse grievance mechanism data</w:t>
            </w:r>
            <w:r w:rsidR="00DD448A" w:rsidRPr="007E32B3">
              <w:rPr>
                <w:sz w:val="22"/>
                <w:szCs w:val="22"/>
                <w:lang w:val="en-GB"/>
              </w:rPr>
              <w:t>.</w:t>
            </w:r>
          </w:p>
        </w:tc>
      </w:tr>
      <w:tr w:rsidR="004E44DC" w:rsidRPr="004370DF" w14:paraId="1BB1C8E2" w14:textId="77777777" w:rsidTr="007E32B3">
        <w:trPr>
          <w:trHeight w:val="1396"/>
        </w:trPr>
        <w:tc>
          <w:tcPr>
            <w:tcW w:w="5809" w:type="dxa"/>
            <w:vMerge w:val="restart"/>
            <w:hideMark/>
          </w:tcPr>
          <w:p w14:paraId="02F32DA0" w14:textId="2EC3C03A" w:rsidR="004E44DC" w:rsidRPr="007E32B3" w:rsidRDefault="004E44DC" w:rsidP="009962A8">
            <w:pPr>
              <w:rPr>
                <w:b/>
                <w:bCs/>
                <w:sz w:val="22"/>
                <w:szCs w:val="22"/>
                <w:lang w:val="en-GB"/>
              </w:rPr>
            </w:pPr>
            <w:r w:rsidRPr="007E32B3">
              <w:rPr>
                <w:b/>
                <w:bCs/>
                <w:sz w:val="22"/>
                <w:szCs w:val="22"/>
                <w:lang w:val="en-GB"/>
              </w:rPr>
              <w:t xml:space="preserve">Focus on: Gender and </w:t>
            </w:r>
            <w:r w:rsidR="003E49CD" w:rsidRPr="007E32B3">
              <w:rPr>
                <w:b/>
                <w:bCs/>
                <w:sz w:val="22"/>
                <w:szCs w:val="22"/>
                <w:lang w:val="en-GB"/>
              </w:rPr>
              <w:t>other</w:t>
            </w:r>
            <w:r w:rsidR="00FD6560" w:rsidRPr="007E32B3">
              <w:rPr>
                <w:b/>
                <w:bCs/>
                <w:sz w:val="22"/>
                <w:szCs w:val="22"/>
                <w:lang w:val="en-GB"/>
              </w:rPr>
              <w:t xml:space="preserve"> compounding </w:t>
            </w:r>
            <w:r w:rsidR="00D34020" w:rsidRPr="007E32B3">
              <w:rPr>
                <w:b/>
                <w:bCs/>
                <w:sz w:val="22"/>
                <w:szCs w:val="22"/>
                <w:lang w:val="en-GB"/>
              </w:rPr>
              <w:t>risk factors</w:t>
            </w:r>
            <w:r w:rsidRPr="007E32B3">
              <w:rPr>
                <w:b/>
                <w:bCs/>
                <w:sz w:val="22"/>
                <w:szCs w:val="22"/>
                <w:lang w:val="en-GB"/>
              </w:rPr>
              <w:t xml:space="preserve"> </w:t>
            </w:r>
          </w:p>
          <w:p w14:paraId="462A0F38" w14:textId="7A57E9CA" w:rsidR="004E44DC" w:rsidRPr="007E32B3" w:rsidRDefault="004E44DC" w:rsidP="009962A8">
            <w:pPr>
              <w:rPr>
                <w:sz w:val="22"/>
                <w:szCs w:val="22"/>
                <w:lang w:val="en-GB"/>
              </w:rPr>
            </w:pPr>
            <w:r w:rsidRPr="007E32B3">
              <w:rPr>
                <w:sz w:val="22"/>
                <w:szCs w:val="22"/>
                <w:lang w:val="en-GB"/>
              </w:rPr>
              <w:t>Understand how risks differ based on identity and structural inequality. Consider how gender overlaps with multiple factors such as migration status, age, disability, ethnicity, Indigenous identity</w:t>
            </w:r>
            <w:r w:rsidR="00DD448A" w:rsidRPr="007E32B3">
              <w:rPr>
                <w:sz w:val="22"/>
                <w:szCs w:val="22"/>
                <w:lang w:val="en-GB"/>
              </w:rPr>
              <w:t>,</w:t>
            </w:r>
            <w:r w:rsidRPr="007E32B3">
              <w:rPr>
                <w:sz w:val="22"/>
                <w:szCs w:val="22"/>
                <w:lang w:val="en-GB"/>
              </w:rPr>
              <w:t xml:space="preserve"> and socio</w:t>
            </w:r>
            <w:r w:rsidRPr="007E32B3">
              <w:rPr>
                <w:sz w:val="22"/>
                <w:szCs w:val="22"/>
                <w:lang w:val="en-GB"/>
              </w:rPr>
              <w:noBreakHyphen/>
              <w:t>economic status, creating compounded risks.</w:t>
            </w:r>
          </w:p>
          <w:p w14:paraId="5696A4BF" w14:textId="77777777" w:rsidR="004E44DC" w:rsidRPr="007E32B3" w:rsidRDefault="004E44DC" w:rsidP="009962A8">
            <w:pPr>
              <w:rPr>
                <w:sz w:val="22"/>
                <w:szCs w:val="22"/>
                <w:lang w:val="en-GB"/>
              </w:rPr>
            </w:pPr>
          </w:p>
        </w:tc>
        <w:tc>
          <w:tcPr>
            <w:tcW w:w="8412" w:type="dxa"/>
            <w:hideMark/>
          </w:tcPr>
          <w:p w14:paraId="6C3B1637" w14:textId="77777777" w:rsidR="004E44DC" w:rsidRPr="007E32B3" w:rsidRDefault="004E44DC" w:rsidP="009962A8">
            <w:pPr>
              <w:rPr>
                <w:sz w:val="22"/>
                <w:szCs w:val="22"/>
                <w:lang w:val="en-GB"/>
              </w:rPr>
            </w:pPr>
            <w:r w:rsidRPr="007E32B3">
              <w:rPr>
                <w:b/>
                <w:bCs/>
                <w:sz w:val="22"/>
                <w:szCs w:val="22"/>
                <w:lang w:val="en-GB"/>
              </w:rPr>
              <w:t>Guiding questions</w:t>
            </w:r>
          </w:p>
          <w:p w14:paraId="31D02C39"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How do risks differ for women, men, girls and boys?</w:t>
            </w:r>
          </w:p>
          <w:p w14:paraId="1A3D6472" w14:textId="513405B5" w:rsidR="004E44DC" w:rsidRPr="007E32B3" w:rsidRDefault="004E44DC" w:rsidP="0079534D">
            <w:pPr>
              <w:pStyle w:val="Liststycke"/>
              <w:numPr>
                <w:ilvl w:val="0"/>
                <w:numId w:val="29"/>
              </w:numPr>
              <w:ind w:left="455"/>
              <w:rPr>
                <w:sz w:val="22"/>
                <w:szCs w:val="22"/>
                <w:lang w:val="en-GB"/>
              </w:rPr>
            </w:pPr>
            <w:r w:rsidRPr="007E32B3">
              <w:rPr>
                <w:sz w:val="22"/>
                <w:szCs w:val="22"/>
                <w:lang w:val="en-GB"/>
              </w:rPr>
              <w:t xml:space="preserve">Are there </w:t>
            </w:r>
            <w:r w:rsidR="007150B5" w:rsidRPr="007E32B3">
              <w:rPr>
                <w:sz w:val="22"/>
                <w:szCs w:val="22"/>
                <w:lang w:val="en-GB"/>
              </w:rPr>
              <w:t>comp</w:t>
            </w:r>
            <w:r w:rsidR="00151DCE" w:rsidRPr="007E32B3">
              <w:rPr>
                <w:sz w:val="22"/>
                <w:szCs w:val="22"/>
                <w:lang w:val="en-GB"/>
              </w:rPr>
              <w:t>o</w:t>
            </w:r>
            <w:r w:rsidR="007150B5" w:rsidRPr="007E32B3">
              <w:rPr>
                <w:sz w:val="22"/>
                <w:szCs w:val="22"/>
                <w:lang w:val="en-GB"/>
              </w:rPr>
              <w:t xml:space="preserve">unded </w:t>
            </w:r>
            <w:r w:rsidRPr="007E32B3">
              <w:rPr>
                <w:sz w:val="22"/>
                <w:szCs w:val="22"/>
                <w:lang w:val="en-GB"/>
              </w:rPr>
              <w:t>vulnerabilities linked to migration status, disability, ethnicity or age?</w:t>
            </w:r>
          </w:p>
          <w:p w14:paraId="404325CE"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Are women able to participate safely and meaningfully in engagement processes?</w:t>
            </w:r>
          </w:p>
          <w:p w14:paraId="6B0E391C" w14:textId="77777777" w:rsidR="004E44DC" w:rsidRPr="007E32B3" w:rsidRDefault="004E44DC" w:rsidP="009962A8">
            <w:pPr>
              <w:rPr>
                <w:sz w:val="22"/>
                <w:szCs w:val="22"/>
                <w:lang w:val="en-GB"/>
              </w:rPr>
            </w:pPr>
          </w:p>
        </w:tc>
      </w:tr>
      <w:tr w:rsidR="004E44DC" w:rsidRPr="004370DF" w14:paraId="731321C1" w14:textId="77777777" w:rsidTr="7D9E7456">
        <w:trPr>
          <w:trHeight w:val="1055"/>
        </w:trPr>
        <w:tc>
          <w:tcPr>
            <w:tcW w:w="5809" w:type="dxa"/>
            <w:vMerge/>
          </w:tcPr>
          <w:p w14:paraId="0E743430" w14:textId="77777777" w:rsidR="004E44DC" w:rsidRPr="007E32B3" w:rsidRDefault="004E44DC" w:rsidP="009962A8">
            <w:pPr>
              <w:rPr>
                <w:b/>
                <w:bCs/>
                <w:sz w:val="22"/>
                <w:szCs w:val="22"/>
                <w:lang w:val="en-GB"/>
              </w:rPr>
            </w:pPr>
          </w:p>
        </w:tc>
        <w:tc>
          <w:tcPr>
            <w:tcW w:w="8412" w:type="dxa"/>
          </w:tcPr>
          <w:p w14:paraId="1B02BDC0" w14:textId="77777777" w:rsidR="004E44DC" w:rsidRPr="007E32B3" w:rsidRDefault="004E44DC" w:rsidP="009962A8">
            <w:pPr>
              <w:rPr>
                <w:b/>
                <w:bCs/>
                <w:sz w:val="22"/>
                <w:szCs w:val="22"/>
                <w:lang w:val="en-GB"/>
              </w:rPr>
            </w:pPr>
            <w:r w:rsidRPr="007E32B3">
              <w:rPr>
                <w:b/>
                <w:bCs/>
                <w:sz w:val="22"/>
                <w:szCs w:val="22"/>
                <w:lang w:val="en-GB"/>
              </w:rPr>
              <w:t>How-to checklist</w:t>
            </w:r>
          </w:p>
          <w:p w14:paraId="53363DF3" w14:textId="27C94FAF"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Analyse gender-</w:t>
            </w:r>
            <w:r w:rsidR="2B361C8E" w:rsidRPr="007E32B3">
              <w:rPr>
                <w:sz w:val="22"/>
                <w:szCs w:val="22"/>
                <w:lang w:val="en-GB"/>
              </w:rPr>
              <w:t>segregated job roles</w:t>
            </w:r>
            <w:r w:rsidRPr="007E32B3">
              <w:rPr>
                <w:sz w:val="22"/>
                <w:szCs w:val="22"/>
                <w:lang w:val="en-GB"/>
              </w:rPr>
              <w:t xml:space="preserve"> and pay</w:t>
            </w:r>
            <w:r w:rsidR="007150B5" w:rsidRPr="007E32B3">
              <w:rPr>
                <w:sz w:val="22"/>
                <w:szCs w:val="22"/>
                <w:lang w:val="en-GB"/>
              </w:rPr>
              <w:t>.</w:t>
            </w:r>
          </w:p>
          <w:p w14:paraId="62F36CE4" w14:textId="6C0E5010"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Identify risks of harassment and violence</w:t>
            </w:r>
            <w:r w:rsidR="007150B5" w:rsidRPr="007E32B3">
              <w:rPr>
                <w:sz w:val="22"/>
                <w:szCs w:val="22"/>
                <w:lang w:val="en-GB"/>
              </w:rPr>
              <w:t>.</w:t>
            </w:r>
          </w:p>
          <w:p w14:paraId="2FA549F6" w14:textId="57E3E205" w:rsidR="004E44DC" w:rsidRPr="007E32B3" w:rsidRDefault="004E44DC" w:rsidP="009962A8">
            <w:pPr>
              <w:rPr>
                <w:b/>
                <w:bCs/>
                <w:sz w:val="22"/>
                <w:szCs w:val="22"/>
                <w:lang w:val="en-GB"/>
              </w:rPr>
            </w:pPr>
            <w:r w:rsidRPr="007E32B3">
              <w:rPr>
                <w:rFonts w:eastAsia="Times New Roman" w:cs="Times New Roman"/>
                <w:color w:val="000000"/>
                <w:kern w:val="0"/>
                <w:sz w:val="22"/>
                <w:szCs w:val="22"/>
                <w:lang w:val="en-GB"/>
                <w14:ligatures w14:val="none"/>
              </w:rPr>
              <w:t xml:space="preserve">☐ </w:t>
            </w:r>
            <w:r w:rsidR="007150B5" w:rsidRPr="007E32B3">
              <w:rPr>
                <w:sz w:val="22"/>
                <w:szCs w:val="22"/>
                <w:lang w:val="en-GB"/>
              </w:rPr>
              <w:t xml:space="preserve">Review </w:t>
            </w:r>
            <w:r w:rsidRPr="007E32B3">
              <w:rPr>
                <w:sz w:val="22"/>
                <w:szCs w:val="22"/>
                <w:lang w:val="en-GB"/>
              </w:rPr>
              <w:t>access to remedy and voice mechanisms</w:t>
            </w:r>
            <w:r w:rsidR="007150B5" w:rsidRPr="007E32B3">
              <w:rPr>
                <w:sz w:val="22"/>
                <w:szCs w:val="22"/>
                <w:lang w:val="en-GB"/>
              </w:rPr>
              <w:t>.</w:t>
            </w:r>
          </w:p>
        </w:tc>
      </w:tr>
      <w:tr w:rsidR="004E44DC" w:rsidRPr="004370DF" w14:paraId="196149CF" w14:textId="77777777" w:rsidTr="007E32B3">
        <w:trPr>
          <w:trHeight w:val="1119"/>
        </w:trPr>
        <w:tc>
          <w:tcPr>
            <w:tcW w:w="5809" w:type="dxa"/>
            <w:vMerge w:val="restart"/>
            <w:hideMark/>
          </w:tcPr>
          <w:p w14:paraId="4002DC94" w14:textId="77777777" w:rsidR="004E44DC" w:rsidRPr="007E32B3" w:rsidRDefault="004E44DC" w:rsidP="009962A8">
            <w:pPr>
              <w:rPr>
                <w:b/>
                <w:bCs/>
                <w:sz w:val="22"/>
                <w:szCs w:val="22"/>
                <w:lang w:val="en-GB"/>
              </w:rPr>
            </w:pPr>
            <w:r w:rsidRPr="007E32B3">
              <w:rPr>
                <w:b/>
                <w:bCs/>
                <w:sz w:val="22"/>
                <w:szCs w:val="22"/>
                <w:lang w:val="en-GB"/>
              </w:rPr>
              <w:lastRenderedPageBreak/>
              <w:t>Focus on: Environmental impacts</w:t>
            </w:r>
          </w:p>
          <w:p w14:paraId="48D4F028" w14:textId="6982C856" w:rsidR="004E44DC" w:rsidRPr="007E32B3" w:rsidRDefault="004E44DC" w:rsidP="009962A8">
            <w:pPr>
              <w:rPr>
                <w:rFonts w:eastAsia="Times New Roman" w:cs="Times New Roman"/>
                <w:color w:val="000000"/>
                <w:kern w:val="0"/>
                <w:sz w:val="22"/>
                <w:szCs w:val="22"/>
                <w:lang w:val="en-GB"/>
                <w14:ligatures w14:val="none"/>
              </w:rPr>
            </w:pPr>
            <w:r w:rsidRPr="007E32B3">
              <w:rPr>
                <w:sz w:val="22"/>
                <w:szCs w:val="22"/>
                <w:lang w:val="en-GB"/>
              </w:rPr>
              <w:t>Identify impacts on climate and ecosystems that affect human rights</w:t>
            </w:r>
            <w:r w:rsidR="007150B5" w:rsidRPr="007E32B3">
              <w:rPr>
                <w:sz w:val="22"/>
                <w:szCs w:val="22"/>
                <w:lang w:val="en-GB"/>
              </w:rPr>
              <w:t>,</w:t>
            </w:r>
            <w:r w:rsidRPr="007E32B3">
              <w:rPr>
                <w:sz w:val="22"/>
                <w:szCs w:val="22"/>
                <w:lang w:val="en-GB"/>
              </w:rPr>
              <w:t xml:space="preserve"> includ</w:t>
            </w:r>
            <w:r w:rsidR="007150B5" w:rsidRPr="007E32B3">
              <w:rPr>
                <w:sz w:val="22"/>
                <w:szCs w:val="22"/>
                <w:lang w:val="en-GB"/>
              </w:rPr>
              <w:t>ing</w:t>
            </w:r>
            <w:r w:rsidRPr="007E32B3">
              <w:rPr>
                <w:sz w:val="22"/>
                <w:szCs w:val="22"/>
                <w:lang w:val="en-GB"/>
              </w:rPr>
              <w:t xml:space="preserve"> land use, water access, climate exposure, pesticide and fertiliser impacts, waste and pollution, and biodiversity loss. For further guidance on this, see </w:t>
            </w:r>
            <w:hyperlink r:id="rId16" w:history="1">
              <w:r w:rsidRPr="007E32B3">
                <w:rPr>
                  <w:rStyle w:val="Hyperlnk"/>
                  <w:sz w:val="22"/>
                  <w:szCs w:val="22"/>
                  <w:lang w:val="en-GB"/>
                </w:rPr>
                <w:t>UNDP</w:t>
              </w:r>
              <w:r w:rsidR="0099193A" w:rsidRPr="007E32B3">
                <w:rPr>
                  <w:rStyle w:val="Hyperlnk"/>
                  <w:sz w:val="22"/>
                  <w:szCs w:val="22"/>
                  <w:lang w:val="en-GB"/>
                </w:rPr>
                <w:t xml:space="preserve"> Tool for Business on</w:t>
              </w:r>
              <w:r w:rsidRPr="007E32B3">
                <w:rPr>
                  <w:rStyle w:val="Hyperlnk"/>
                  <w:sz w:val="22"/>
                  <w:szCs w:val="22"/>
                  <w:lang w:val="en-GB"/>
                </w:rPr>
                <w:t xml:space="preserve"> </w:t>
              </w:r>
              <w:r w:rsidR="0099193A" w:rsidRPr="007E32B3">
                <w:rPr>
                  <w:rStyle w:val="Hyperlnk"/>
                  <w:sz w:val="22"/>
                  <w:szCs w:val="22"/>
                  <w:lang w:val="en-GB"/>
                </w:rPr>
                <w:t>Human Rights Due Diligence and the Environment</w:t>
              </w:r>
              <w:r w:rsidRPr="007E32B3">
                <w:rPr>
                  <w:rStyle w:val="Hyperlnk"/>
                  <w:sz w:val="22"/>
                  <w:szCs w:val="22"/>
                  <w:lang w:val="en-GB"/>
                </w:rPr>
                <w:t xml:space="preserve"> (pp</w:t>
              </w:r>
              <w:r w:rsidR="007150B5" w:rsidRPr="007E32B3">
                <w:rPr>
                  <w:rStyle w:val="Hyperlnk"/>
                  <w:sz w:val="22"/>
                  <w:szCs w:val="22"/>
                  <w:lang w:val="en-GB"/>
                </w:rPr>
                <w:t xml:space="preserve">. </w:t>
              </w:r>
              <w:r w:rsidRPr="007E32B3">
                <w:rPr>
                  <w:rStyle w:val="Hyperlnk"/>
                  <w:sz w:val="22"/>
                  <w:szCs w:val="22"/>
                  <w:lang w:val="en-GB"/>
                </w:rPr>
                <w:t>27</w:t>
              </w:r>
              <w:r w:rsidR="007150B5" w:rsidRPr="007E32B3">
                <w:rPr>
                  <w:rStyle w:val="Hyperlnk"/>
                  <w:sz w:val="22"/>
                  <w:szCs w:val="22"/>
                  <w:lang w:val="en-GB"/>
                </w:rPr>
                <w:t>–</w:t>
              </w:r>
              <w:r w:rsidRPr="007E32B3">
                <w:rPr>
                  <w:rStyle w:val="Hyperlnk"/>
                  <w:sz w:val="22"/>
                  <w:szCs w:val="22"/>
                  <w:lang w:val="en-GB"/>
                </w:rPr>
                <w:t>54)</w:t>
              </w:r>
            </w:hyperlink>
            <w:r w:rsidR="002B132B" w:rsidRPr="007E32B3">
              <w:rPr>
                <w:sz w:val="22"/>
                <w:szCs w:val="22"/>
                <w:lang w:val="en-GB"/>
              </w:rPr>
              <w:t>.</w:t>
            </w:r>
          </w:p>
        </w:tc>
        <w:tc>
          <w:tcPr>
            <w:tcW w:w="8412" w:type="dxa"/>
            <w:hideMark/>
          </w:tcPr>
          <w:p w14:paraId="2C0E18EE" w14:textId="77777777" w:rsidR="004E44DC" w:rsidRPr="007E32B3" w:rsidRDefault="004E44DC" w:rsidP="009962A8">
            <w:pPr>
              <w:rPr>
                <w:sz w:val="22"/>
                <w:szCs w:val="22"/>
                <w:lang w:val="en-GB"/>
              </w:rPr>
            </w:pPr>
            <w:r w:rsidRPr="007E32B3">
              <w:rPr>
                <w:b/>
                <w:bCs/>
                <w:sz w:val="22"/>
                <w:szCs w:val="22"/>
                <w:lang w:val="en-GB"/>
              </w:rPr>
              <w:t>Guiding questions</w:t>
            </w:r>
          </w:p>
          <w:p w14:paraId="33DF399B"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How do land and water use affect neighbouring communities?</w:t>
            </w:r>
          </w:p>
          <w:p w14:paraId="15B1AC4E"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Who is exposed to environmental hazards?</w:t>
            </w:r>
          </w:p>
          <w:p w14:paraId="5C2BDA4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How are livelihoods, health and food security affected?</w:t>
            </w:r>
          </w:p>
        </w:tc>
      </w:tr>
      <w:tr w:rsidR="004E44DC" w:rsidRPr="004370DF" w14:paraId="171B6C1A" w14:textId="77777777" w:rsidTr="007E32B3">
        <w:trPr>
          <w:trHeight w:val="1702"/>
        </w:trPr>
        <w:tc>
          <w:tcPr>
            <w:tcW w:w="5809" w:type="dxa"/>
            <w:vMerge/>
          </w:tcPr>
          <w:p w14:paraId="44593B47" w14:textId="77777777" w:rsidR="004E44DC" w:rsidRPr="007E32B3" w:rsidRDefault="004E44DC" w:rsidP="009962A8">
            <w:pPr>
              <w:rPr>
                <w:b/>
                <w:bCs/>
                <w:sz w:val="22"/>
                <w:szCs w:val="22"/>
                <w:lang w:val="en-GB"/>
              </w:rPr>
            </w:pPr>
          </w:p>
        </w:tc>
        <w:tc>
          <w:tcPr>
            <w:tcW w:w="8412" w:type="dxa"/>
          </w:tcPr>
          <w:p w14:paraId="2E43EBA9" w14:textId="77777777" w:rsidR="004E44DC" w:rsidRPr="007E32B3" w:rsidRDefault="004E44DC" w:rsidP="009962A8">
            <w:pPr>
              <w:rPr>
                <w:b/>
                <w:bCs/>
                <w:sz w:val="22"/>
                <w:szCs w:val="22"/>
                <w:lang w:val="en-GB"/>
              </w:rPr>
            </w:pPr>
            <w:r w:rsidRPr="007E32B3">
              <w:rPr>
                <w:b/>
                <w:bCs/>
                <w:sz w:val="22"/>
                <w:szCs w:val="22"/>
                <w:lang w:val="en-GB"/>
              </w:rPr>
              <w:t>Environmental issues checklist</w:t>
            </w:r>
          </w:p>
          <w:p w14:paraId="7EB47633" w14:textId="55676E36"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Water access and contamination</w:t>
            </w:r>
            <w:r w:rsidR="007150B5" w:rsidRPr="007E32B3">
              <w:rPr>
                <w:sz w:val="22"/>
                <w:szCs w:val="22"/>
                <w:lang w:val="en-GB"/>
              </w:rPr>
              <w:t>.</w:t>
            </w:r>
          </w:p>
          <w:p w14:paraId="6C27917D" w14:textId="170D97C0"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Land tenure security</w:t>
            </w:r>
            <w:r w:rsidR="007150B5" w:rsidRPr="007E32B3">
              <w:rPr>
                <w:sz w:val="22"/>
                <w:szCs w:val="22"/>
                <w:lang w:val="en-GB"/>
              </w:rPr>
              <w:t>.</w:t>
            </w:r>
          </w:p>
          <w:p w14:paraId="45055821" w14:textId="41F9B80C"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Heat stress and climate exposure</w:t>
            </w:r>
            <w:r w:rsidR="007150B5" w:rsidRPr="007E32B3">
              <w:rPr>
                <w:sz w:val="22"/>
                <w:szCs w:val="22"/>
                <w:lang w:val="en-GB"/>
              </w:rPr>
              <w:t>.</w:t>
            </w:r>
          </w:p>
          <w:p w14:paraId="7912BD3B" w14:textId="0386CE7C"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Pesticide exposure</w:t>
            </w:r>
            <w:r w:rsidR="007150B5" w:rsidRPr="007E32B3">
              <w:rPr>
                <w:sz w:val="22"/>
                <w:szCs w:val="22"/>
                <w:lang w:val="en-GB"/>
              </w:rPr>
              <w:t>.</w:t>
            </w:r>
          </w:p>
          <w:p w14:paraId="5EF27911" w14:textId="1ED75812"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xml:space="preserve">☐ </w:t>
            </w:r>
            <w:r w:rsidRPr="007E32B3">
              <w:rPr>
                <w:sz w:val="22"/>
                <w:szCs w:val="22"/>
                <w:lang w:val="en-GB"/>
              </w:rPr>
              <w:t>Waste and run</w:t>
            </w:r>
            <w:r w:rsidRPr="007E32B3">
              <w:rPr>
                <w:sz w:val="22"/>
                <w:szCs w:val="22"/>
                <w:lang w:val="en-GB"/>
              </w:rPr>
              <w:noBreakHyphen/>
              <w:t>off impacts</w:t>
            </w:r>
            <w:r w:rsidR="00151DCE" w:rsidRPr="007E32B3">
              <w:rPr>
                <w:sz w:val="22"/>
                <w:szCs w:val="22"/>
                <w:lang w:val="en-GB"/>
              </w:rPr>
              <w:t>.</w:t>
            </w:r>
          </w:p>
        </w:tc>
      </w:tr>
      <w:tr w:rsidR="004E44DC" w:rsidRPr="008C254C" w14:paraId="303AE334" w14:textId="77777777" w:rsidTr="007E32B3">
        <w:trPr>
          <w:trHeight w:val="1400"/>
        </w:trPr>
        <w:tc>
          <w:tcPr>
            <w:tcW w:w="5809" w:type="dxa"/>
            <w:vMerge/>
          </w:tcPr>
          <w:p w14:paraId="120EDCA4" w14:textId="77777777" w:rsidR="004E44DC" w:rsidRPr="007E32B3" w:rsidRDefault="004E44DC" w:rsidP="009962A8">
            <w:pPr>
              <w:rPr>
                <w:b/>
                <w:bCs/>
                <w:sz w:val="22"/>
                <w:szCs w:val="22"/>
                <w:lang w:val="en-GB"/>
              </w:rPr>
            </w:pPr>
          </w:p>
        </w:tc>
        <w:tc>
          <w:tcPr>
            <w:tcW w:w="8412" w:type="dxa"/>
          </w:tcPr>
          <w:p w14:paraId="5F334616" w14:textId="77777777" w:rsidR="004E44DC" w:rsidRPr="007E32B3" w:rsidRDefault="004E44DC" w:rsidP="009962A8">
            <w:pPr>
              <w:rPr>
                <w:rFonts w:eastAsia="Times New Roman" w:cs="Times New Roman"/>
                <w:b/>
                <w:bCs/>
                <w:color w:val="000000"/>
                <w:kern w:val="0"/>
                <w:sz w:val="22"/>
                <w:szCs w:val="22"/>
                <w:lang w:val="en-GB"/>
                <w14:ligatures w14:val="none"/>
              </w:rPr>
            </w:pPr>
            <w:r w:rsidRPr="007E32B3">
              <w:rPr>
                <w:rFonts w:eastAsia="Times New Roman" w:cs="Times New Roman"/>
                <w:b/>
                <w:bCs/>
                <w:color w:val="000000"/>
                <w:kern w:val="0"/>
                <w:sz w:val="22"/>
                <w:szCs w:val="22"/>
                <w:lang w:val="en-GB"/>
                <w14:ligatures w14:val="none"/>
              </w:rPr>
              <w:t>Possible affected groups beyond workers:</w:t>
            </w:r>
          </w:p>
          <w:p w14:paraId="4D1490E9" w14:textId="2351900E" w:rsidR="004E44DC" w:rsidRPr="007E32B3" w:rsidRDefault="004E44DC" w:rsidP="009962A8">
            <w:pPr>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Smallholder families</w:t>
            </w:r>
            <w:r w:rsidR="007150B5" w:rsidRPr="007E32B3">
              <w:rPr>
                <w:rFonts w:eastAsia="Times New Roman" w:cs="Times New Roman"/>
                <w:color w:val="000000"/>
                <w:kern w:val="0"/>
                <w:sz w:val="22"/>
                <w:szCs w:val="22"/>
                <w:lang w:val="en-GB"/>
                <w14:ligatures w14:val="none"/>
              </w:rPr>
              <w:t>.</w:t>
            </w:r>
          </w:p>
          <w:p w14:paraId="29080919" w14:textId="4CE5AD5D" w:rsidR="004E44DC" w:rsidRPr="007E32B3" w:rsidRDefault="004E44DC" w:rsidP="009962A8">
            <w:pPr>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Indigenous and land-dependent communities</w:t>
            </w:r>
            <w:r w:rsidR="007150B5" w:rsidRPr="007E32B3">
              <w:rPr>
                <w:rFonts w:eastAsia="Times New Roman" w:cs="Times New Roman"/>
                <w:color w:val="000000"/>
                <w:kern w:val="0"/>
                <w:sz w:val="22"/>
                <w:szCs w:val="22"/>
                <w:lang w:val="en-GB"/>
                <w14:ligatures w14:val="none"/>
              </w:rPr>
              <w:t>.</w:t>
            </w:r>
          </w:p>
          <w:p w14:paraId="3451BE61" w14:textId="1105DC50" w:rsidR="004E44DC" w:rsidRPr="007E32B3" w:rsidRDefault="004E44DC" w:rsidP="009962A8">
            <w:pPr>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Women responsible for water and food provision</w:t>
            </w:r>
            <w:r w:rsidR="007150B5" w:rsidRPr="007E32B3">
              <w:rPr>
                <w:rFonts w:eastAsia="Times New Roman" w:cs="Times New Roman"/>
                <w:color w:val="000000"/>
                <w:kern w:val="0"/>
                <w:sz w:val="22"/>
                <w:szCs w:val="22"/>
                <w:lang w:val="en-GB"/>
                <w14:ligatures w14:val="none"/>
              </w:rPr>
              <w:t>.</w:t>
            </w:r>
          </w:p>
          <w:p w14:paraId="3F014EDA" w14:textId="305931B7" w:rsidR="004E44DC" w:rsidRPr="007E32B3" w:rsidRDefault="004E44DC" w:rsidP="009962A8">
            <w:pPr>
              <w:rPr>
                <w:sz w:val="22"/>
                <w:szCs w:val="22"/>
                <w:lang w:val="en-GB"/>
              </w:rPr>
            </w:pPr>
            <w:r w:rsidRPr="007E32B3">
              <w:rPr>
                <w:rFonts w:eastAsia="Times New Roman" w:cs="Times New Roman"/>
                <w:color w:val="000000"/>
                <w:kern w:val="0"/>
                <w:sz w:val="22"/>
                <w:szCs w:val="22"/>
                <w:lang w:val="en-GB"/>
                <w14:ligatures w14:val="none"/>
              </w:rPr>
              <w:t>☐ Neighbouring villages</w:t>
            </w:r>
            <w:r w:rsidR="007150B5" w:rsidRPr="007E32B3">
              <w:rPr>
                <w:rFonts w:eastAsia="Times New Roman" w:cs="Times New Roman"/>
                <w:color w:val="000000"/>
                <w:kern w:val="0"/>
                <w:sz w:val="22"/>
                <w:szCs w:val="22"/>
                <w:lang w:val="en-GB"/>
                <w14:ligatures w14:val="none"/>
              </w:rPr>
              <w:t>.</w:t>
            </w:r>
          </w:p>
        </w:tc>
      </w:tr>
    </w:tbl>
    <w:p w14:paraId="5E150C55" w14:textId="77777777" w:rsidR="007E32B3" w:rsidRDefault="007E32B3">
      <w:r>
        <w:br w:type="page"/>
      </w:r>
    </w:p>
    <w:tbl>
      <w:tblPr>
        <w:tblStyle w:val="Tabellrutnt"/>
        <w:tblW w:w="14221" w:type="dxa"/>
        <w:tblInd w:w="-635" w:type="dxa"/>
        <w:tblLook w:val="04A0" w:firstRow="1" w:lastRow="0" w:firstColumn="1" w:lastColumn="0" w:noHBand="0" w:noVBand="1"/>
      </w:tblPr>
      <w:tblGrid>
        <w:gridCol w:w="2818"/>
        <w:gridCol w:w="2818"/>
        <w:gridCol w:w="173"/>
        <w:gridCol w:w="2647"/>
        <w:gridCol w:w="2818"/>
        <w:gridCol w:w="2947"/>
      </w:tblGrid>
      <w:tr w:rsidR="004E44DC" w:rsidRPr="004370DF" w14:paraId="63888CC3" w14:textId="77777777" w:rsidTr="007E32B3">
        <w:trPr>
          <w:trHeight w:val="2117"/>
        </w:trPr>
        <w:tc>
          <w:tcPr>
            <w:tcW w:w="5809" w:type="dxa"/>
            <w:gridSpan w:val="3"/>
            <w:tcBorders>
              <w:bottom w:val="single" w:sz="4" w:space="0" w:color="auto"/>
            </w:tcBorders>
          </w:tcPr>
          <w:p w14:paraId="5E2B0BD8" w14:textId="0A259014" w:rsidR="004E44DC" w:rsidRPr="007E32B3" w:rsidRDefault="004E44DC" w:rsidP="009962A8">
            <w:pPr>
              <w:rPr>
                <w:b/>
                <w:bCs/>
                <w:sz w:val="22"/>
                <w:szCs w:val="22"/>
                <w:lang w:val="en-GB"/>
              </w:rPr>
            </w:pPr>
            <w:r w:rsidRPr="007E32B3">
              <w:rPr>
                <w:b/>
                <w:bCs/>
                <w:sz w:val="22"/>
                <w:szCs w:val="22"/>
                <w:lang w:val="en-GB"/>
              </w:rPr>
              <w:lastRenderedPageBreak/>
              <w:t>2C. Stakeholder ecosystem</w:t>
            </w:r>
          </w:p>
          <w:p w14:paraId="34724206" w14:textId="677CD343" w:rsidR="004E44DC" w:rsidRPr="007E32B3" w:rsidRDefault="004E44DC" w:rsidP="007E32B3">
            <w:pPr>
              <w:ind w:left="210" w:hanging="210"/>
              <w:rPr>
                <w:rFonts w:eastAsia="Times New Roman" w:cs="Times New Roman"/>
                <w:color w:val="000000"/>
                <w:kern w:val="0"/>
                <w:sz w:val="22"/>
                <w:szCs w:val="22"/>
                <w:lang w:val="en-GB"/>
                <w14:ligatures w14:val="none"/>
              </w:rPr>
            </w:pPr>
            <w:r w:rsidRPr="007E32B3">
              <w:rPr>
                <w:sz w:val="22"/>
                <w:szCs w:val="22"/>
                <w:lang w:val="en-GB"/>
              </w:rPr>
              <w:t>Identify legitimate representatives of rightsholders (e.g.</w:t>
            </w:r>
            <w:r w:rsidR="007E32B3">
              <w:rPr>
                <w:sz w:val="22"/>
                <w:szCs w:val="22"/>
                <w:lang w:val="en-GB"/>
              </w:rPr>
              <w:t xml:space="preserve"> </w:t>
            </w:r>
            <w:r w:rsidRPr="007E32B3">
              <w:rPr>
                <w:sz w:val="22"/>
                <w:szCs w:val="22"/>
                <w:lang w:val="en-GB"/>
              </w:rPr>
              <w:t>trade</w:t>
            </w:r>
            <w:r w:rsidR="00151DCE" w:rsidRPr="007E32B3">
              <w:rPr>
                <w:sz w:val="22"/>
                <w:szCs w:val="22"/>
                <w:lang w:val="en-GB"/>
              </w:rPr>
              <w:t xml:space="preserve"> </w:t>
            </w:r>
            <w:r w:rsidRPr="007E32B3">
              <w:rPr>
                <w:sz w:val="22"/>
                <w:szCs w:val="22"/>
                <w:lang w:val="en-GB"/>
              </w:rPr>
              <w:t>unions</w:t>
            </w:r>
            <w:r w:rsidR="00DC0981" w:rsidRPr="007E32B3">
              <w:rPr>
                <w:sz w:val="22"/>
                <w:szCs w:val="22"/>
                <w:lang w:val="en-GB"/>
              </w:rPr>
              <w:t>), as well as</w:t>
            </w:r>
            <w:r w:rsidRPr="007E32B3">
              <w:rPr>
                <w:sz w:val="22"/>
                <w:szCs w:val="22"/>
                <w:lang w:val="en-GB"/>
              </w:rPr>
              <w:t xml:space="preserve"> organisations and actors that influence, represent or support rightsholders (e.g. human rights defenders, grassroot</w:t>
            </w:r>
            <w:r w:rsidR="00DC0981" w:rsidRPr="007E32B3">
              <w:rPr>
                <w:sz w:val="22"/>
                <w:szCs w:val="22"/>
                <w:lang w:val="en-GB"/>
              </w:rPr>
              <w:t>s</w:t>
            </w:r>
            <w:r w:rsidRPr="007E32B3">
              <w:rPr>
                <w:sz w:val="22"/>
                <w:szCs w:val="22"/>
                <w:lang w:val="en-GB"/>
              </w:rPr>
              <w:t xml:space="preserve"> NGOs,</w:t>
            </w:r>
            <w:r w:rsidR="00DC0981" w:rsidRPr="007E32B3">
              <w:rPr>
                <w:sz w:val="22"/>
                <w:szCs w:val="22"/>
                <w:lang w:val="en-GB"/>
              </w:rPr>
              <w:t xml:space="preserve"> and</w:t>
            </w:r>
            <w:r w:rsidRPr="007E32B3">
              <w:rPr>
                <w:sz w:val="22"/>
                <w:szCs w:val="22"/>
                <w:lang w:val="en-GB"/>
              </w:rPr>
              <w:t xml:space="preserve"> </w:t>
            </w:r>
            <w:r w:rsidR="00DC0981" w:rsidRPr="007E32B3">
              <w:rPr>
                <w:rFonts w:eastAsia="Times New Roman" w:cs="Times New Roman"/>
                <w:color w:val="000000"/>
                <w:kern w:val="0"/>
                <w:sz w:val="22"/>
                <w:szCs w:val="22"/>
                <w:lang w:val="en-GB"/>
                <w14:ligatures w14:val="none"/>
              </w:rPr>
              <w:t>civil society organisations (</w:t>
            </w:r>
            <w:r w:rsidRPr="007E32B3">
              <w:rPr>
                <w:sz w:val="22"/>
                <w:szCs w:val="22"/>
                <w:lang w:val="en-GB"/>
              </w:rPr>
              <w:t>CSOs). These actors can provide access, expertise, trust and validation, particularly in complex or high</w:t>
            </w:r>
            <w:r w:rsidR="00F978BF" w:rsidRPr="007E32B3">
              <w:rPr>
                <w:sz w:val="22"/>
                <w:szCs w:val="22"/>
                <w:lang w:val="en-GB"/>
              </w:rPr>
              <w:t>-</w:t>
            </w:r>
            <w:r w:rsidRPr="007E32B3">
              <w:rPr>
                <w:sz w:val="22"/>
                <w:szCs w:val="22"/>
                <w:lang w:val="en-GB"/>
              </w:rPr>
              <w:t>risk contexts.</w:t>
            </w:r>
          </w:p>
        </w:tc>
        <w:tc>
          <w:tcPr>
            <w:tcW w:w="8412" w:type="dxa"/>
            <w:gridSpan w:val="3"/>
            <w:tcBorders>
              <w:bottom w:val="single" w:sz="4" w:space="0" w:color="auto"/>
            </w:tcBorders>
          </w:tcPr>
          <w:p w14:paraId="1E5BB0E1" w14:textId="77777777" w:rsidR="004E44DC" w:rsidRPr="007E32B3" w:rsidRDefault="004E44DC" w:rsidP="009962A8">
            <w:pPr>
              <w:rPr>
                <w:sz w:val="22"/>
                <w:szCs w:val="22"/>
                <w:lang w:val="en-GB"/>
              </w:rPr>
            </w:pPr>
            <w:r w:rsidRPr="007E32B3">
              <w:rPr>
                <w:b/>
                <w:bCs/>
                <w:sz w:val="22"/>
                <w:szCs w:val="22"/>
                <w:lang w:val="en-GB"/>
              </w:rPr>
              <w:t>Guiding questions</w:t>
            </w:r>
          </w:p>
          <w:p w14:paraId="3E9D734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organisations represent or support workers, farmers and communities?</w:t>
            </w:r>
          </w:p>
          <w:p w14:paraId="395BD524" w14:textId="77777777" w:rsidR="004E44DC" w:rsidRPr="007E32B3" w:rsidRDefault="004E44DC" w:rsidP="0079534D">
            <w:pPr>
              <w:pStyle w:val="Liststycke"/>
              <w:numPr>
                <w:ilvl w:val="0"/>
                <w:numId w:val="29"/>
              </w:numPr>
              <w:ind w:left="455"/>
              <w:rPr>
                <w:sz w:val="22"/>
                <w:szCs w:val="22"/>
                <w:lang w:val="en-GB"/>
              </w:rPr>
            </w:pPr>
            <w:r w:rsidRPr="007E32B3">
              <w:rPr>
                <w:sz w:val="22"/>
                <w:szCs w:val="22"/>
                <w:lang w:val="en-GB"/>
              </w:rPr>
              <w:t>Which actors influence labour, land and environmental governance?</w:t>
            </w:r>
          </w:p>
          <w:p w14:paraId="130C8CF7" w14:textId="77777777" w:rsidR="004E44DC" w:rsidRPr="007E32B3" w:rsidRDefault="004E44DC" w:rsidP="009962A8">
            <w:pPr>
              <w:rPr>
                <w:b/>
                <w:bCs/>
                <w:sz w:val="22"/>
                <w:szCs w:val="22"/>
                <w:lang w:val="en-GB"/>
              </w:rPr>
            </w:pPr>
          </w:p>
        </w:tc>
      </w:tr>
      <w:tr w:rsidR="00B511BE" w:rsidRPr="004370DF" w14:paraId="52712319" w14:textId="77777777" w:rsidTr="008348C0">
        <w:trPr>
          <w:trHeight w:val="426"/>
        </w:trPr>
        <w:tc>
          <w:tcPr>
            <w:tcW w:w="14221" w:type="dxa"/>
            <w:gridSpan w:val="6"/>
            <w:tcBorders>
              <w:top w:val="single" w:sz="4" w:space="0" w:color="auto"/>
            </w:tcBorders>
            <w:shd w:val="clear" w:color="auto" w:fill="BCEEEE"/>
            <w:vAlign w:val="center"/>
          </w:tcPr>
          <w:p w14:paraId="1AD31E8C" w14:textId="6886F424" w:rsidR="00B511BE" w:rsidRPr="007E32B3" w:rsidRDefault="00B511BE" w:rsidP="00B511BE">
            <w:pPr>
              <w:jc w:val="center"/>
              <w:rPr>
                <w:rFonts w:eastAsia="Times New Roman" w:cs="Times New Roman"/>
                <w:b/>
                <w:bCs/>
                <w:color w:val="000000"/>
                <w:kern w:val="0"/>
                <w:sz w:val="22"/>
                <w:szCs w:val="22"/>
                <w:lang w:val="en-GB"/>
                <w14:ligatures w14:val="none"/>
              </w:rPr>
            </w:pPr>
            <w:r w:rsidRPr="00C30959">
              <w:rPr>
                <w:sz w:val="22"/>
                <w:szCs w:val="22"/>
                <w:lang w:val="en-US"/>
              </w:rPr>
              <w:br w:type="page"/>
            </w:r>
            <w:r w:rsidRPr="007E32B3">
              <w:rPr>
                <w:rFonts w:eastAsia="Times New Roman" w:cs="Times New Roman"/>
                <w:b/>
                <w:bCs/>
                <w:color w:val="000000"/>
                <w:kern w:val="0"/>
                <w:sz w:val="22"/>
                <w:szCs w:val="22"/>
                <w:lang w:val="en-GB"/>
                <w14:ligatures w14:val="none"/>
              </w:rPr>
              <w:t>Agrifood rightsholder identification checklist</w:t>
            </w:r>
          </w:p>
          <w:p w14:paraId="5292526E" w14:textId="3047B1B6" w:rsidR="00B511BE" w:rsidRPr="007E32B3" w:rsidRDefault="00B511BE" w:rsidP="00B511BE">
            <w:pPr>
              <w:jc w:val="center"/>
              <w:rPr>
                <w:rFonts w:eastAsia="Times New Roman" w:cs="Times New Roman"/>
                <w:b/>
                <w:bCs/>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xml:space="preserve">Use this checklist to </w:t>
            </w:r>
            <w:r w:rsidRPr="007E32B3">
              <w:rPr>
                <w:rFonts w:eastAsia="Times New Roman" w:cs="Times New Roman"/>
                <w:b/>
                <w:bCs/>
                <w:color w:val="000000"/>
                <w:kern w:val="0"/>
                <w:sz w:val="22"/>
                <w:szCs w:val="22"/>
                <w:lang w:val="en-GB"/>
                <w14:ligatures w14:val="none"/>
              </w:rPr>
              <w:t>guide identification</w:t>
            </w:r>
            <w:r w:rsidRPr="007E32B3">
              <w:rPr>
                <w:rFonts w:eastAsia="Times New Roman" w:cs="Times New Roman"/>
                <w:color w:val="000000"/>
                <w:kern w:val="0"/>
                <w:sz w:val="22"/>
                <w:szCs w:val="22"/>
                <w:lang w:val="en-GB"/>
                <w14:ligatures w14:val="none"/>
              </w:rPr>
              <w:t> across the value chain.</w:t>
            </w:r>
          </w:p>
        </w:tc>
      </w:tr>
      <w:tr w:rsidR="00B511BE" w:rsidRPr="004370DF" w14:paraId="799328AF" w14:textId="77777777" w:rsidTr="007E32B3">
        <w:trPr>
          <w:trHeight w:val="3383"/>
        </w:trPr>
        <w:tc>
          <w:tcPr>
            <w:tcW w:w="2818" w:type="dxa"/>
          </w:tcPr>
          <w:p w14:paraId="1526763D" w14:textId="5519F155" w:rsidR="00B511BE" w:rsidRPr="007E32B3" w:rsidRDefault="00B511BE" w:rsidP="00B511BE">
            <w:pPr>
              <w:rPr>
                <w:rFonts w:eastAsia="Times New Roman" w:cs="Times New Roman"/>
                <w:b/>
                <w:bCs/>
                <w:color w:val="000000"/>
                <w:kern w:val="0"/>
                <w:sz w:val="22"/>
                <w:szCs w:val="22"/>
                <w:lang w:val="en-GB"/>
                <w14:ligatures w14:val="none"/>
              </w:rPr>
            </w:pPr>
            <w:r w:rsidRPr="007E32B3">
              <w:rPr>
                <w:rFonts w:eastAsia="Times New Roman" w:cs="Times New Roman"/>
                <w:b/>
                <w:bCs/>
                <w:color w:val="000000"/>
                <w:kern w:val="0"/>
                <w:sz w:val="22"/>
                <w:szCs w:val="22"/>
                <w:lang w:val="en-GB"/>
                <w14:ligatures w14:val="none"/>
              </w:rPr>
              <w:t>Workers and labour</w:t>
            </w:r>
          </w:p>
          <w:p w14:paraId="7F92AF1D"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Permanent workers</w:t>
            </w:r>
          </w:p>
          <w:p w14:paraId="3954EB24"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Seasonal and casual workers</w:t>
            </w:r>
          </w:p>
          <w:p w14:paraId="09CD8472"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Migrant and cross-border workers</w:t>
            </w:r>
          </w:p>
          <w:p w14:paraId="2C5EBE04" w14:textId="4BA21903"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Labour broker-recruited workers</w:t>
            </w:r>
          </w:p>
          <w:p w14:paraId="49AC668F"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Informal and undocumented workers</w:t>
            </w:r>
          </w:p>
          <w:p w14:paraId="75E7643F" w14:textId="10BD169D"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Packhouse, processing, and logistics workers</w:t>
            </w:r>
          </w:p>
        </w:tc>
        <w:tc>
          <w:tcPr>
            <w:tcW w:w="2818" w:type="dxa"/>
          </w:tcPr>
          <w:p w14:paraId="48FDBF18" w14:textId="27C407CB" w:rsidR="00B511BE" w:rsidRPr="007E32B3" w:rsidRDefault="00B511BE" w:rsidP="00B511BE">
            <w:pPr>
              <w:rPr>
                <w:rFonts w:eastAsia="Times New Roman" w:cs="Times New Roman"/>
                <w:b/>
                <w:bCs/>
                <w:color w:val="000000"/>
                <w:kern w:val="0"/>
                <w:sz w:val="22"/>
                <w:szCs w:val="22"/>
                <w:lang w:val="en-GB"/>
                <w14:ligatures w14:val="none"/>
              </w:rPr>
            </w:pPr>
            <w:r w:rsidRPr="007E32B3">
              <w:rPr>
                <w:rFonts w:eastAsia="Times New Roman" w:cs="Times New Roman"/>
                <w:b/>
                <w:bCs/>
                <w:color w:val="000000"/>
                <w:kern w:val="0"/>
                <w:sz w:val="22"/>
                <w:szCs w:val="22"/>
                <w:lang w:val="en-GB"/>
                <w14:ligatures w14:val="none"/>
              </w:rPr>
              <w:t>Farmers and producers</w:t>
            </w:r>
          </w:p>
          <w:p w14:paraId="4998DF73"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Smallholder farmers</w:t>
            </w:r>
          </w:p>
          <w:p w14:paraId="08C10F8E" w14:textId="77777777" w:rsidR="00B511BE" w:rsidRPr="007E32B3" w:rsidRDefault="00B511BE" w:rsidP="00B511BE">
            <w:pPr>
              <w:ind w:left="246" w:hanging="246"/>
              <w:rPr>
                <w:rFonts w:eastAsia="Times New Roman" w:cs="Times New Roman"/>
                <w:color w:val="000000" w:themeColor="text1"/>
                <w:sz w:val="22"/>
                <w:szCs w:val="22"/>
                <w:lang w:val="en-GB"/>
              </w:rPr>
            </w:pPr>
            <w:r w:rsidRPr="007E32B3">
              <w:rPr>
                <w:rFonts w:eastAsia="Times New Roman" w:cs="Times New Roman"/>
                <w:color w:val="000000" w:themeColor="text1"/>
                <w:sz w:val="22"/>
                <w:szCs w:val="22"/>
                <w:lang w:val="en-GB"/>
              </w:rPr>
              <w:t>☐ Fishers</w:t>
            </w:r>
          </w:p>
          <w:p w14:paraId="717E66B7" w14:textId="12031233"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Contract farmers and growers</w:t>
            </w:r>
          </w:p>
          <w:p w14:paraId="19377A29"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Cooperative members</w:t>
            </w:r>
          </w:p>
          <w:p w14:paraId="00563E28"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Tenant farmers and sharecroppers</w:t>
            </w:r>
          </w:p>
          <w:p w14:paraId="079B2E0C"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Women farmers and unpaid family labour</w:t>
            </w:r>
          </w:p>
          <w:p w14:paraId="67422799" w14:textId="77777777" w:rsidR="00B511BE" w:rsidRPr="007E32B3" w:rsidRDefault="00B511BE" w:rsidP="00B511BE">
            <w:pPr>
              <w:rPr>
                <w:sz w:val="22"/>
                <w:szCs w:val="22"/>
                <w:lang w:val="en-GB"/>
              </w:rPr>
            </w:pPr>
          </w:p>
        </w:tc>
        <w:tc>
          <w:tcPr>
            <w:tcW w:w="2820" w:type="dxa"/>
            <w:gridSpan w:val="2"/>
          </w:tcPr>
          <w:p w14:paraId="6FF60B5C" w14:textId="4B1D27D0" w:rsidR="00B511BE" w:rsidRPr="007E32B3" w:rsidRDefault="00B511BE" w:rsidP="00B511BE">
            <w:pPr>
              <w:rPr>
                <w:rFonts w:eastAsia="Times New Roman" w:cs="Times New Roman"/>
                <w:b/>
                <w:bCs/>
                <w:color w:val="000000"/>
                <w:kern w:val="0"/>
                <w:sz w:val="22"/>
                <w:szCs w:val="22"/>
                <w:lang w:val="en-GB"/>
                <w14:ligatures w14:val="none"/>
              </w:rPr>
            </w:pPr>
            <w:r w:rsidRPr="007E32B3">
              <w:rPr>
                <w:rFonts w:eastAsia="Times New Roman" w:cs="Times New Roman"/>
                <w:b/>
                <w:bCs/>
                <w:color w:val="000000" w:themeColor="text1"/>
                <w:sz w:val="22"/>
                <w:szCs w:val="22"/>
                <w:lang w:val="en-GB"/>
              </w:rPr>
              <w:t xml:space="preserve">Indigenous Peoples and local communities </w:t>
            </w:r>
          </w:p>
          <w:p w14:paraId="4D1EC3D4"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Indigenous Peoples</w:t>
            </w:r>
          </w:p>
          <w:p w14:paraId="304B7C26"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Land-dependent communities</w:t>
            </w:r>
          </w:p>
          <w:p w14:paraId="5AE6995E"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Water-dependent communities</w:t>
            </w:r>
          </w:p>
          <w:p w14:paraId="5B9683A3"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Neighbouring villages</w:t>
            </w:r>
          </w:p>
          <w:p w14:paraId="3844F1E9"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Pastoralists and seasonal land users</w:t>
            </w:r>
          </w:p>
          <w:p w14:paraId="48014E7C"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p>
        </w:tc>
        <w:tc>
          <w:tcPr>
            <w:tcW w:w="2818" w:type="dxa"/>
          </w:tcPr>
          <w:p w14:paraId="0F855069" w14:textId="24029E54" w:rsidR="00B511BE" w:rsidRPr="007E32B3" w:rsidRDefault="00B511BE" w:rsidP="00B511BE">
            <w:pPr>
              <w:rPr>
                <w:rFonts w:eastAsia="Times New Roman" w:cs="Times New Roman"/>
                <w:b/>
                <w:bCs/>
                <w:color w:val="000000"/>
                <w:kern w:val="0"/>
                <w:sz w:val="22"/>
                <w:szCs w:val="22"/>
                <w:lang w:val="en-GB"/>
                <w14:ligatures w14:val="none"/>
              </w:rPr>
            </w:pPr>
            <w:r w:rsidRPr="007E32B3">
              <w:rPr>
                <w:rFonts w:eastAsia="Times New Roman" w:cs="Times New Roman"/>
                <w:b/>
                <w:bCs/>
                <w:color w:val="000000"/>
                <w:kern w:val="0"/>
                <w:sz w:val="22"/>
                <w:szCs w:val="22"/>
                <w:lang w:val="en-GB"/>
                <w14:ligatures w14:val="none"/>
              </w:rPr>
              <w:t>Marginalised groups and those in vulnerable positions</w:t>
            </w:r>
          </w:p>
          <w:p w14:paraId="086A7F79"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Women and girls</w:t>
            </w:r>
          </w:p>
          <w:p w14:paraId="78A908B0"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Children and youth</w:t>
            </w:r>
          </w:p>
          <w:p w14:paraId="07BF4FF0"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People with disabilities</w:t>
            </w:r>
          </w:p>
          <w:p w14:paraId="516A5160"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Ethnic or religious minorities</w:t>
            </w:r>
          </w:p>
          <w:p w14:paraId="76C0A9A3"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Migrant families</w:t>
            </w:r>
          </w:p>
          <w:p w14:paraId="5838C348" w14:textId="77777777" w:rsidR="00B511BE" w:rsidRPr="007E32B3" w:rsidRDefault="00B511BE" w:rsidP="00B511BE">
            <w:pPr>
              <w:ind w:left="246" w:hanging="246"/>
              <w:rPr>
                <w:rFonts w:eastAsia="Times New Roman" w:cs="Times New Roman"/>
                <w:color w:val="000000"/>
                <w:kern w:val="0"/>
                <w:sz w:val="22"/>
                <w:szCs w:val="22"/>
                <w:lang w:val="en-GB"/>
                <w14:ligatures w14:val="none"/>
              </w:rPr>
            </w:pPr>
          </w:p>
        </w:tc>
        <w:tc>
          <w:tcPr>
            <w:tcW w:w="2947" w:type="dxa"/>
          </w:tcPr>
          <w:p w14:paraId="14A87EBF" w14:textId="77777777" w:rsidR="00B511BE" w:rsidRPr="007E32B3" w:rsidRDefault="00B511BE" w:rsidP="00B511BE">
            <w:pPr>
              <w:ind w:left="30" w:hanging="30"/>
              <w:rPr>
                <w:b/>
                <w:bCs/>
                <w:sz w:val="22"/>
                <w:szCs w:val="22"/>
                <w:lang w:val="en-GB"/>
              </w:rPr>
            </w:pPr>
            <w:r w:rsidRPr="007E32B3">
              <w:rPr>
                <w:b/>
                <w:bCs/>
                <w:sz w:val="22"/>
                <w:szCs w:val="22"/>
                <w:lang w:val="en-GB"/>
              </w:rPr>
              <w:t xml:space="preserve">Stakeholder broader ecosystem </w:t>
            </w:r>
          </w:p>
          <w:p w14:paraId="01D30F83" w14:textId="4E34FBC4" w:rsidR="00B511BE" w:rsidRPr="007E32B3" w:rsidRDefault="00B511BE" w:rsidP="00B511BE">
            <w:pPr>
              <w:ind w:left="210" w:hanging="210"/>
              <w:rPr>
                <w:rFonts w:eastAsia="Times New Roman" w:cs="Times New Roman"/>
                <w:color w:val="000000" w:themeColor="text1"/>
                <w:sz w:val="22"/>
                <w:szCs w:val="22"/>
                <w:lang w:val="en-GB"/>
              </w:rPr>
            </w:pPr>
            <w:r w:rsidRPr="007E32B3">
              <w:rPr>
                <w:rFonts w:eastAsia="Times New Roman" w:cs="Times New Roman"/>
                <w:color w:val="000000"/>
                <w:kern w:val="0"/>
                <w:sz w:val="22"/>
                <w:szCs w:val="22"/>
                <w:lang w:val="en-GB"/>
                <w14:ligatures w14:val="none"/>
              </w:rPr>
              <w:t xml:space="preserve">☐ Trade unions </w:t>
            </w:r>
          </w:p>
          <w:p w14:paraId="1F1313D8" w14:textId="487CE2E4" w:rsidR="00B511BE" w:rsidRPr="007E32B3" w:rsidRDefault="00B511BE" w:rsidP="00B511BE">
            <w:pPr>
              <w:ind w:left="210" w:hanging="210"/>
              <w:rPr>
                <w:rFonts w:eastAsia="Times New Roman" w:cs="Times New Roman"/>
                <w:color w:val="000000"/>
                <w:kern w:val="0"/>
                <w:sz w:val="22"/>
                <w:szCs w:val="22"/>
                <w:lang w:val="en-GB"/>
                <w14:ligatures w14:val="none"/>
              </w:rPr>
            </w:pPr>
            <w:r w:rsidRPr="007E32B3">
              <w:rPr>
                <w:rFonts w:eastAsia="Times New Roman" w:cs="Times New Roman"/>
                <w:color w:val="000000" w:themeColor="text1"/>
                <w:sz w:val="22"/>
                <w:szCs w:val="22"/>
                <w:lang w:val="en-GB"/>
              </w:rPr>
              <w:t>☐</w:t>
            </w:r>
            <w:r w:rsidRPr="007E32B3">
              <w:rPr>
                <w:rFonts w:eastAsia="Times New Roman" w:cs="Times New Roman"/>
                <w:color w:val="000000"/>
                <w:kern w:val="0"/>
                <w:sz w:val="22"/>
                <w:szCs w:val="22"/>
                <w:lang w:val="en-GB"/>
                <w14:ligatures w14:val="none"/>
              </w:rPr>
              <w:t xml:space="preserve"> W</w:t>
            </w:r>
            <w:r w:rsidRPr="007E32B3">
              <w:rPr>
                <w:rFonts w:eastAsia="Times New Roman" w:cs="Times New Roman"/>
                <w:color w:val="000000" w:themeColor="text1"/>
                <w:sz w:val="22"/>
                <w:szCs w:val="22"/>
                <w:lang w:val="en-GB"/>
              </w:rPr>
              <w:t xml:space="preserve">orker organisations </w:t>
            </w:r>
          </w:p>
          <w:p w14:paraId="39ED109F" w14:textId="77777777" w:rsidR="00B511BE" w:rsidRPr="007E32B3" w:rsidRDefault="00B511BE" w:rsidP="00B511BE">
            <w:pPr>
              <w:ind w:left="210" w:hanging="210"/>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Farmer associations and cooperatives</w:t>
            </w:r>
          </w:p>
          <w:p w14:paraId="56A384B8" w14:textId="77777777" w:rsidR="00B511BE" w:rsidRPr="007E32B3" w:rsidRDefault="00B511BE" w:rsidP="00B511BE">
            <w:pPr>
              <w:ind w:left="210" w:hanging="210"/>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Community-based organisations</w:t>
            </w:r>
          </w:p>
          <w:p w14:paraId="5A276254" w14:textId="29AC2353" w:rsidR="00B511BE" w:rsidRPr="007E32B3" w:rsidRDefault="00B511BE" w:rsidP="00B511BE">
            <w:pPr>
              <w:ind w:left="210" w:hanging="210"/>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NGOs and CSOs</w:t>
            </w:r>
          </w:p>
          <w:p w14:paraId="33F42867" w14:textId="77777777" w:rsidR="00B511BE" w:rsidRPr="007E32B3" w:rsidRDefault="00B511BE" w:rsidP="00B511BE">
            <w:pPr>
              <w:ind w:left="210" w:hanging="210"/>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Government agencies</w:t>
            </w:r>
          </w:p>
          <w:p w14:paraId="38BEC2DF" w14:textId="77777777" w:rsidR="00B511BE" w:rsidRPr="007E32B3" w:rsidRDefault="00B511BE" w:rsidP="00B511BE">
            <w:pPr>
              <w:ind w:left="210" w:hanging="210"/>
              <w:rPr>
                <w:rFonts w:eastAsia="Times New Roman" w:cs="Times New Roman"/>
                <w:color w:val="000000"/>
                <w:kern w:val="0"/>
                <w:sz w:val="22"/>
                <w:szCs w:val="22"/>
                <w:lang w:val="en-GB"/>
                <w14:ligatures w14:val="none"/>
              </w:rPr>
            </w:pPr>
            <w:r w:rsidRPr="007E32B3">
              <w:rPr>
                <w:rFonts w:eastAsia="Times New Roman" w:cs="Times New Roman"/>
                <w:color w:val="000000"/>
                <w:kern w:val="0"/>
                <w:sz w:val="22"/>
                <w:szCs w:val="22"/>
                <w:lang w:val="en-GB"/>
                <w14:ligatures w14:val="none"/>
              </w:rPr>
              <w:t>☐ Local authorities</w:t>
            </w:r>
          </w:p>
          <w:p w14:paraId="0946BB7C" w14:textId="77777777" w:rsidR="00B511BE" w:rsidRPr="007E32B3" w:rsidRDefault="00B511BE" w:rsidP="00B511BE">
            <w:pPr>
              <w:ind w:left="30" w:hanging="30"/>
              <w:rPr>
                <w:b/>
                <w:bCs/>
                <w:sz w:val="22"/>
                <w:szCs w:val="22"/>
                <w:lang w:val="en-GB"/>
              </w:rPr>
            </w:pPr>
          </w:p>
        </w:tc>
      </w:tr>
    </w:tbl>
    <w:p w14:paraId="74F2DC36" w14:textId="77777777" w:rsidR="007E32B3" w:rsidRPr="00C30959" w:rsidRDefault="007E32B3">
      <w:pPr>
        <w:rPr>
          <w:lang w:val="en-US"/>
        </w:rPr>
      </w:pPr>
      <w:r w:rsidRPr="00C30959">
        <w:rPr>
          <w:lang w:val="en-US"/>
        </w:rPr>
        <w:br w:type="page"/>
      </w:r>
    </w:p>
    <w:tbl>
      <w:tblPr>
        <w:tblStyle w:val="Tabellrutnt"/>
        <w:tblW w:w="14221" w:type="dxa"/>
        <w:tblInd w:w="-635" w:type="dxa"/>
        <w:tblLook w:val="04A0" w:firstRow="1" w:lastRow="0" w:firstColumn="1" w:lastColumn="0" w:noHBand="0" w:noVBand="1"/>
      </w:tblPr>
      <w:tblGrid>
        <w:gridCol w:w="3123"/>
        <w:gridCol w:w="2686"/>
        <w:gridCol w:w="3386"/>
        <w:gridCol w:w="2514"/>
        <w:gridCol w:w="2512"/>
      </w:tblGrid>
      <w:tr w:rsidR="00B511BE" w:rsidRPr="004370DF" w14:paraId="37D9F912" w14:textId="77777777" w:rsidTr="008348C0">
        <w:tc>
          <w:tcPr>
            <w:tcW w:w="14221" w:type="dxa"/>
            <w:gridSpan w:val="5"/>
            <w:shd w:val="clear" w:color="auto" w:fill="BCEEEE"/>
            <w:vAlign w:val="center"/>
          </w:tcPr>
          <w:p w14:paraId="1D8CBAF6" w14:textId="4457BCCD" w:rsidR="00B511BE" w:rsidRPr="007E32B3" w:rsidRDefault="00B511BE" w:rsidP="008348C0">
            <w:pPr>
              <w:shd w:val="clear" w:color="auto" w:fill="BCEEEE"/>
              <w:jc w:val="center"/>
              <w:rPr>
                <w:rFonts w:eastAsia="Times New Roman" w:cs="Times New Roman"/>
                <w:b/>
                <w:bCs/>
                <w:color w:val="000000"/>
                <w:kern w:val="0"/>
                <w:sz w:val="22"/>
                <w:szCs w:val="22"/>
                <w:lang w:val="en-GB"/>
                <w14:ligatures w14:val="none"/>
              </w:rPr>
            </w:pPr>
            <w:r w:rsidRPr="007E32B3">
              <w:rPr>
                <w:rFonts w:eastAsia="Times New Roman" w:cs="Times New Roman"/>
                <w:b/>
                <w:bCs/>
                <w:color w:val="000000"/>
                <w:kern w:val="0"/>
                <w:sz w:val="22"/>
                <w:szCs w:val="22"/>
                <w:lang w:val="en-GB"/>
                <w14:ligatures w14:val="none"/>
              </w:rPr>
              <w:lastRenderedPageBreak/>
              <w:t>Stakeholder and rightsholder identification table</w:t>
            </w:r>
          </w:p>
          <w:p w14:paraId="3AED2CBC" w14:textId="61AB5C80" w:rsidR="00B511BE" w:rsidRPr="007E32B3" w:rsidRDefault="00B511BE" w:rsidP="00B511BE">
            <w:pPr>
              <w:jc w:val="center"/>
              <w:rPr>
                <w:sz w:val="22"/>
                <w:szCs w:val="22"/>
                <w:lang w:val="en-GB"/>
              </w:rPr>
            </w:pPr>
            <w:r w:rsidRPr="007E32B3">
              <w:rPr>
                <w:rFonts w:eastAsia="Times New Roman" w:cs="Times New Roman"/>
                <w:color w:val="000000"/>
                <w:kern w:val="0"/>
                <w:sz w:val="22"/>
                <w:szCs w:val="22"/>
                <w:lang w:val="en-GB"/>
                <w14:ligatures w14:val="none"/>
              </w:rPr>
              <w:t>For each value chain stage, identify </w:t>
            </w:r>
            <w:r w:rsidRPr="007E32B3">
              <w:rPr>
                <w:rFonts w:eastAsia="Times New Roman" w:cs="Times New Roman"/>
                <w:b/>
                <w:bCs/>
                <w:color w:val="000000"/>
                <w:kern w:val="0"/>
                <w:sz w:val="22"/>
                <w:szCs w:val="22"/>
                <w:lang w:val="en-GB"/>
                <w14:ligatures w14:val="none"/>
              </w:rPr>
              <w:t>affected and potentially affected rightsholders</w:t>
            </w:r>
            <w:r w:rsidRPr="007E32B3">
              <w:rPr>
                <w:rFonts w:eastAsia="Times New Roman" w:cs="Times New Roman"/>
                <w:color w:val="000000"/>
                <w:kern w:val="0"/>
                <w:sz w:val="22"/>
                <w:szCs w:val="22"/>
                <w:lang w:val="en-GB"/>
                <w14:ligatures w14:val="none"/>
              </w:rPr>
              <w:t>, paying particular attention to</w:t>
            </w:r>
            <w:r w:rsidRPr="007E32B3">
              <w:rPr>
                <w:rFonts w:eastAsia="Times New Roman" w:cs="Times New Roman"/>
                <w:b/>
                <w:bCs/>
                <w:color w:val="000000"/>
                <w:kern w:val="0"/>
                <w:sz w:val="22"/>
                <w:szCs w:val="22"/>
                <w:lang w:val="en-GB"/>
                <w14:ligatures w14:val="none"/>
              </w:rPr>
              <w:t xml:space="preserve"> marginalised groups and those facing vulnerability.</w:t>
            </w:r>
          </w:p>
        </w:tc>
      </w:tr>
      <w:tr w:rsidR="00B511BE" w:rsidRPr="008C254C" w14:paraId="1539DB0D" w14:textId="77777777" w:rsidTr="7D9E7456">
        <w:tc>
          <w:tcPr>
            <w:tcW w:w="3123" w:type="dxa"/>
            <w:vAlign w:val="center"/>
          </w:tcPr>
          <w:p w14:paraId="4034FA09" w14:textId="00A8925B"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Value chain stage</w:t>
            </w:r>
          </w:p>
        </w:tc>
        <w:tc>
          <w:tcPr>
            <w:tcW w:w="2686" w:type="dxa"/>
            <w:vAlign w:val="center"/>
          </w:tcPr>
          <w:p w14:paraId="4B690495" w14:textId="07BF21F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Stakeholder or rightsholder group</w:t>
            </w:r>
          </w:p>
        </w:tc>
        <w:tc>
          <w:tcPr>
            <w:tcW w:w="3386" w:type="dxa"/>
            <w:vAlign w:val="center"/>
          </w:tcPr>
          <w:p w14:paraId="16E1B5C0" w14:textId="7777777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Geographical location</w:t>
            </w:r>
          </w:p>
        </w:tc>
        <w:tc>
          <w:tcPr>
            <w:tcW w:w="2514" w:type="dxa"/>
            <w:vAlign w:val="center"/>
          </w:tcPr>
          <w:p w14:paraId="6C06569F" w14:textId="04FB59A6"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Key issues and risks</w:t>
            </w:r>
          </w:p>
        </w:tc>
        <w:tc>
          <w:tcPr>
            <w:tcW w:w="2512" w:type="dxa"/>
            <w:vAlign w:val="center"/>
          </w:tcPr>
          <w:p w14:paraId="4A3603BA" w14:textId="39AAF60B"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Existing engagement</w:t>
            </w:r>
          </w:p>
        </w:tc>
      </w:tr>
      <w:tr w:rsidR="00B511BE" w:rsidRPr="008C254C" w14:paraId="6FE02860" w14:textId="77777777" w:rsidTr="007E32B3">
        <w:trPr>
          <w:trHeight w:val="460"/>
        </w:trPr>
        <w:tc>
          <w:tcPr>
            <w:tcW w:w="3123" w:type="dxa"/>
            <w:vAlign w:val="center"/>
          </w:tcPr>
          <w:p w14:paraId="67954B73" w14:textId="77777777" w:rsidR="00B511BE" w:rsidRPr="007E32B3" w:rsidRDefault="00B511BE" w:rsidP="00B511BE">
            <w:pPr>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Input supply</w:t>
            </w:r>
          </w:p>
        </w:tc>
        <w:tc>
          <w:tcPr>
            <w:tcW w:w="2686" w:type="dxa"/>
            <w:vAlign w:val="center"/>
          </w:tcPr>
          <w:p w14:paraId="657C70CA" w14:textId="77777777" w:rsidR="00B511BE" w:rsidRPr="007E32B3" w:rsidRDefault="00B511BE" w:rsidP="00B511BE">
            <w:pPr>
              <w:rPr>
                <w:rFonts w:eastAsia="Times New Roman" w:cs="Times New Roman"/>
                <w:i/>
                <w:iCs/>
                <w:kern w:val="0"/>
                <w:sz w:val="22"/>
                <w:szCs w:val="22"/>
                <w:lang w:val="en-GB"/>
                <w14:ligatures w14:val="none"/>
              </w:rPr>
            </w:pPr>
          </w:p>
        </w:tc>
        <w:tc>
          <w:tcPr>
            <w:tcW w:w="3386" w:type="dxa"/>
          </w:tcPr>
          <w:p w14:paraId="71FFD271" w14:textId="77777777" w:rsidR="00B511BE" w:rsidRPr="007E32B3" w:rsidRDefault="00B511BE" w:rsidP="00B511BE">
            <w:pPr>
              <w:rPr>
                <w:sz w:val="22"/>
                <w:szCs w:val="22"/>
                <w:lang w:val="en-GB"/>
              </w:rPr>
            </w:pPr>
          </w:p>
        </w:tc>
        <w:tc>
          <w:tcPr>
            <w:tcW w:w="2514" w:type="dxa"/>
          </w:tcPr>
          <w:p w14:paraId="7E3929D0" w14:textId="77777777" w:rsidR="00B511BE" w:rsidRPr="007E32B3" w:rsidRDefault="00B511BE" w:rsidP="00B511BE">
            <w:pPr>
              <w:rPr>
                <w:sz w:val="22"/>
                <w:szCs w:val="22"/>
                <w:lang w:val="en-GB"/>
              </w:rPr>
            </w:pPr>
          </w:p>
        </w:tc>
        <w:tc>
          <w:tcPr>
            <w:tcW w:w="2512" w:type="dxa"/>
          </w:tcPr>
          <w:p w14:paraId="72061F00" w14:textId="77777777" w:rsidR="00B511BE" w:rsidRPr="007E32B3" w:rsidRDefault="00B511BE" w:rsidP="00B511BE">
            <w:pPr>
              <w:rPr>
                <w:sz w:val="22"/>
                <w:szCs w:val="22"/>
                <w:lang w:val="en-GB"/>
              </w:rPr>
            </w:pPr>
          </w:p>
        </w:tc>
      </w:tr>
      <w:tr w:rsidR="00B511BE" w:rsidRPr="008C254C" w14:paraId="595A3B4D" w14:textId="77777777" w:rsidTr="007E32B3">
        <w:trPr>
          <w:trHeight w:val="566"/>
        </w:trPr>
        <w:tc>
          <w:tcPr>
            <w:tcW w:w="3123" w:type="dxa"/>
            <w:vAlign w:val="center"/>
          </w:tcPr>
          <w:p w14:paraId="0579E1F1" w14:textId="77777777" w:rsidR="00B511BE" w:rsidRPr="007E32B3" w:rsidRDefault="00B511BE" w:rsidP="00B511BE">
            <w:pPr>
              <w:rPr>
                <w:sz w:val="22"/>
                <w:szCs w:val="22"/>
                <w:lang w:val="en-GB"/>
              </w:rPr>
            </w:pPr>
            <w:r w:rsidRPr="007E32B3">
              <w:rPr>
                <w:rFonts w:eastAsia="Times New Roman" w:cs="Times New Roman"/>
                <w:kern w:val="0"/>
                <w:sz w:val="22"/>
                <w:szCs w:val="22"/>
                <w:lang w:val="en-GB"/>
                <w14:ligatures w14:val="none"/>
              </w:rPr>
              <w:t>Primary production</w:t>
            </w:r>
          </w:p>
        </w:tc>
        <w:tc>
          <w:tcPr>
            <w:tcW w:w="2686" w:type="dxa"/>
            <w:vAlign w:val="center"/>
          </w:tcPr>
          <w:p w14:paraId="2FDD7FCB" w14:textId="77777777" w:rsidR="00B511BE" w:rsidRPr="007E32B3" w:rsidRDefault="00B511BE" w:rsidP="00B511BE">
            <w:pPr>
              <w:rPr>
                <w:sz w:val="22"/>
                <w:szCs w:val="22"/>
                <w:lang w:val="en-GB"/>
              </w:rPr>
            </w:pPr>
          </w:p>
        </w:tc>
        <w:tc>
          <w:tcPr>
            <w:tcW w:w="3386" w:type="dxa"/>
          </w:tcPr>
          <w:p w14:paraId="5F7C4CC9" w14:textId="77777777" w:rsidR="00B511BE" w:rsidRPr="007E32B3" w:rsidRDefault="00B511BE" w:rsidP="00B511BE">
            <w:pPr>
              <w:rPr>
                <w:sz w:val="22"/>
                <w:szCs w:val="22"/>
                <w:lang w:val="en-GB"/>
              </w:rPr>
            </w:pPr>
          </w:p>
        </w:tc>
        <w:tc>
          <w:tcPr>
            <w:tcW w:w="2514" w:type="dxa"/>
          </w:tcPr>
          <w:p w14:paraId="3E9AA425" w14:textId="77777777" w:rsidR="00B511BE" w:rsidRPr="007E32B3" w:rsidRDefault="00B511BE" w:rsidP="00B511BE">
            <w:pPr>
              <w:rPr>
                <w:sz w:val="22"/>
                <w:szCs w:val="22"/>
                <w:lang w:val="en-GB"/>
              </w:rPr>
            </w:pPr>
          </w:p>
        </w:tc>
        <w:tc>
          <w:tcPr>
            <w:tcW w:w="2512" w:type="dxa"/>
          </w:tcPr>
          <w:p w14:paraId="4D97F336" w14:textId="77777777" w:rsidR="00B511BE" w:rsidRPr="007E32B3" w:rsidRDefault="00B511BE" w:rsidP="00B511BE">
            <w:pPr>
              <w:rPr>
                <w:sz w:val="22"/>
                <w:szCs w:val="22"/>
                <w:lang w:val="en-GB"/>
              </w:rPr>
            </w:pPr>
          </w:p>
        </w:tc>
      </w:tr>
      <w:tr w:rsidR="00B511BE" w:rsidRPr="00061B66" w14:paraId="0CAB71BF" w14:textId="77777777" w:rsidTr="7D9E7456">
        <w:tc>
          <w:tcPr>
            <w:tcW w:w="3123" w:type="dxa"/>
            <w:vAlign w:val="center"/>
          </w:tcPr>
          <w:p w14:paraId="75A1ED42" w14:textId="3483830E" w:rsidR="00B511BE" w:rsidRPr="007E32B3" w:rsidRDefault="00B511BE" w:rsidP="00B511BE">
            <w:pPr>
              <w:rPr>
                <w:sz w:val="22"/>
                <w:szCs w:val="22"/>
                <w:lang w:val="en-GB"/>
              </w:rPr>
            </w:pPr>
            <w:r w:rsidRPr="007E32B3">
              <w:rPr>
                <w:rFonts w:eastAsia="Times New Roman" w:cs="Times New Roman"/>
                <w:sz w:val="22"/>
                <w:szCs w:val="22"/>
                <w:lang w:val="en-GB"/>
              </w:rPr>
              <w:t xml:space="preserve">Aggregation and primary handling  </w:t>
            </w:r>
          </w:p>
        </w:tc>
        <w:tc>
          <w:tcPr>
            <w:tcW w:w="2686" w:type="dxa"/>
            <w:vAlign w:val="center"/>
          </w:tcPr>
          <w:p w14:paraId="6017F995" w14:textId="77777777" w:rsidR="00B511BE" w:rsidRPr="007E32B3" w:rsidRDefault="00B511BE" w:rsidP="00B511BE">
            <w:pPr>
              <w:rPr>
                <w:sz w:val="22"/>
                <w:szCs w:val="22"/>
                <w:lang w:val="en-GB"/>
              </w:rPr>
            </w:pPr>
          </w:p>
        </w:tc>
        <w:tc>
          <w:tcPr>
            <w:tcW w:w="3386" w:type="dxa"/>
          </w:tcPr>
          <w:p w14:paraId="12CEA5AB" w14:textId="77777777" w:rsidR="00B511BE" w:rsidRPr="007E32B3" w:rsidRDefault="00B511BE" w:rsidP="00B511BE">
            <w:pPr>
              <w:rPr>
                <w:sz w:val="22"/>
                <w:szCs w:val="22"/>
                <w:lang w:val="en-GB"/>
              </w:rPr>
            </w:pPr>
          </w:p>
        </w:tc>
        <w:tc>
          <w:tcPr>
            <w:tcW w:w="2514" w:type="dxa"/>
          </w:tcPr>
          <w:p w14:paraId="1CB6511D" w14:textId="77777777" w:rsidR="00B511BE" w:rsidRPr="007E32B3" w:rsidRDefault="00B511BE" w:rsidP="00B511BE">
            <w:pPr>
              <w:rPr>
                <w:sz w:val="22"/>
                <w:szCs w:val="22"/>
                <w:lang w:val="en-GB"/>
              </w:rPr>
            </w:pPr>
          </w:p>
        </w:tc>
        <w:tc>
          <w:tcPr>
            <w:tcW w:w="2512" w:type="dxa"/>
          </w:tcPr>
          <w:p w14:paraId="19527DA9" w14:textId="77777777" w:rsidR="00B511BE" w:rsidRPr="007E32B3" w:rsidRDefault="00B511BE" w:rsidP="00B511BE">
            <w:pPr>
              <w:rPr>
                <w:sz w:val="22"/>
                <w:szCs w:val="22"/>
                <w:lang w:val="en-GB"/>
              </w:rPr>
            </w:pPr>
          </w:p>
        </w:tc>
      </w:tr>
      <w:tr w:rsidR="00B511BE" w:rsidRPr="008C254C" w14:paraId="799E6128" w14:textId="77777777" w:rsidTr="007E32B3">
        <w:trPr>
          <w:trHeight w:val="558"/>
        </w:trPr>
        <w:tc>
          <w:tcPr>
            <w:tcW w:w="3123" w:type="dxa"/>
            <w:vAlign w:val="center"/>
          </w:tcPr>
          <w:p w14:paraId="28376C74" w14:textId="37385E22" w:rsidR="00B511BE" w:rsidRPr="007E32B3" w:rsidRDefault="00B511BE" w:rsidP="00B511BE">
            <w:pPr>
              <w:rPr>
                <w:sz w:val="22"/>
                <w:szCs w:val="22"/>
                <w:lang w:val="en-GB"/>
              </w:rPr>
            </w:pPr>
            <w:r w:rsidRPr="007E32B3">
              <w:rPr>
                <w:rFonts w:eastAsia="Times New Roman" w:cs="Times New Roman"/>
                <w:sz w:val="22"/>
                <w:szCs w:val="22"/>
                <w:lang w:val="en-GB"/>
              </w:rPr>
              <w:t xml:space="preserve">Processing and manufacturing  </w:t>
            </w:r>
          </w:p>
        </w:tc>
        <w:tc>
          <w:tcPr>
            <w:tcW w:w="2686" w:type="dxa"/>
            <w:vAlign w:val="center"/>
          </w:tcPr>
          <w:p w14:paraId="71485D3A" w14:textId="77777777" w:rsidR="00B511BE" w:rsidRPr="007E32B3" w:rsidRDefault="00B511BE" w:rsidP="00B511BE">
            <w:pPr>
              <w:rPr>
                <w:sz w:val="22"/>
                <w:szCs w:val="22"/>
                <w:lang w:val="en-GB"/>
              </w:rPr>
            </w:pPr>
          </w:p>
        </w:tc>
        <w:tc>
          <w:tcPr>
            <w:tcW w:w="3386" w:type="dxa"/>
          </w:tcPr>
          <w:p w14:paraId="002D7807" w14:textId="77777777" w:rsidR="00B511BE" w:rsidRPr="007E32B3" w:rsidRDefault="00B511BE" w:rsidP="00B511BE">
            <w:pPr>
              <w:rPr>
                <w:sz w:val="22"/>
                <w:szCs w:val="22"/>
                <w:lang w:val="en-GB"/>
              </w:rPr>
            </w:pPr>
          </w:p>
        </w:tc>
        <w:tc>
          <w:tcPr>
            <w:tcW w:w="2514" w:type="dxa"/>
          </w:tcPr>
          <w:p w14:paraId="6B62650E" w14:textId="77777777" w:rsidR="00B511BE" w:rsidRPr="007E32B3" w:rsidRDefault="00B511BE" w:rsidP="00B511BE">
            <w:pPr>
              <w:rPr>
                <w:sz w:val="22"/>
                <w:szCs w:val="22"/>
                <w:lang w:val="en-GB"/>
              </w:rPr>
            </w:pPr>
          </w:p>
        </w:tc>
        <w:tc>
          <w:tcPr>
            <w:tcW w:w="2512" w:type="dxa"/>
          </w:tcPr>
          <w:p w14:paraId="38CBB2FD" w14:textId="77777777" w:rsidR="00B511BE" w:rsidRPr="007E32B3" w:rsidRDefault="00B511BE" w:rsidP="00B511BE">
            <w:pPr>
              <w:rPr>
                <w:sz w:val="22"/>
                <w:szCs w:val="22"/>
                <w:lang w:val="en-GB"/>
              </w:rPr>
            </w:pPr>
          </w:p>
        </w:tc>
      </w:tr>
      <w:tr w:rsidR="00B511BE" w:rsidRPr="00061B66" w14:paraId="11DB54CA" w14:textId="77777777" w:rsidTr="7D9E7456">
        <w:tc>
          <w:tcPr>
            <w:tcW w:w="3123" w:type="dxa"/>
            <w:vAlign w:val="center"/>
          </w:tcPr>
          <w:p w14:paraId="4C024626" w14:textId="33EAEFF5" w:rsidR="00B511BE" w:rsidRPr="007E32B3" w:rsidRDefault="00B511BE" w:rsidP="00B511BE">
            <w:pPr>
              <w:rPr>
                <w:sz w:val="22"/>
                <w:szCs w:val="22"/>
                <w:lang w:val="en-GB"/>
              </w:rPr>
            </w:pPr>
            <w:r w:rsidRPr="007E32B3">
              <w:rPr>
                <w:rFonts w:eastAsia="Times New Roman" w:cs="Times New Roman"/>
                <w:kern w:val="0"/>
                <w:sz w:val="22"/>
                <w:szCs w:val="22"/>
                <w:lang w:val="en-GB"/>
                <w14:ligatures w14:val="none"/>
              </w:rPr>
              <w:t>Office, logistics and distribution</w:t>
            </w:r>
          </w:p>
        </w:tc>
        <w:tc>
          <w:tcPr>
            <w:tcW w:w="2686" w:type="dxa"/>
          </w:tcPr>
          <w:p w14:paraId="0E49FB25" w14:textId="77777777" w:rsidR="00B511BE" w:rsidRPr="007E32B3" w:rsidRDefault="00B511BE" w:rsidP="00B511BE">
            <w:pPr>
              <w:rPr>
                <w:sz w:val="22"/>
                <w:szCs w:val="22"/>
                <w:lang w:val="en-GB"/>
              </w:rPr>
            </w:pPr>
          </w:p>
        </w:tc>
        <w:tc>
          <w:tcPr>
            <w:tcW w:w="3386" w:type="dxa"/>
          </w:tcPr>
          <w:p w14:paraId="47347E07" w14:textId="77777777" w:rsidR="00B511BE" w:rsidRPr="007E32B3" w:rsidRDefault="00B511BE" w:rsidP="00B511BE">
            <w:pPr>
              <w:rPr>
                <w:sz w:val="22"/>
                <w:szCs w:val="22"/>
                <w:lang w:val="en-GB"/>
              </w:rPr>
            </w:pPr>
          </w:p>
        </w:tc>
        <w:tc>
          <w:tcPr>
            <w:tcW w:w="2514" w:type="dxa"/>
          </w:tcPr>
          <w:p w14:paraId="43D3A63D" w14:textId="77777777" w:rsidR="00B511BE" w:rsidRPr="007E32B3" w:rsidRDefault="00B511BE" w:rsidP="00B511BE">
            <w:pPr>
              <w:rPr>
                <w:sz w:val="22"/>
                <w:szCs w:val="22"/>
                <w:lang w:val="en-GB"/>
              </w:rPr>
            </w:pPr>
          </w:p>
        </w:tc>
        <w:tc>
          <w:tcPr>
            <w:tcW w:w="2512" w:type="dxa"/>
          </w:tcPr>
          <w:p w14:paraId="299D47E1" w14:textId="77777777" w:rsidR="00B511BE" w:rsidRPr="007E32B3" w:rsidRDefault="00B511BE" w:rsidP="00B511BE">
            <w:pPr>
              <w:rPr>
                <w:sz w:val="22"/>
                <w:szCs w:val="22"/>
                <w:lang w:val="en-GB"/>
              </w:rPr>
            </w:pPr>
          </w:p>
        </w:tc>
      </w:tr>
      <w:tr w:rsidR="00B511BE" w:rsidRPr="008C254C" w14:paraId="2DF02282" w14:textId="77777777" w:rsidTr="007E32B3">
        <w:trPr>
          <w:trHeight w:val="441"/>
        </w:trPr>
        <w:tc>
          <w:tcPr>
            <w:tcW w:w="3123" w:type="dxa"/>
            <w:vAlign w:val="center"/>
          </w:tcPr>
          <w:p w14:paraId="265078E4" w14:textId="77777777" w:rsidR="00B511BE" w:rsidRPr="007E32B3" w:rsidRDefault="00B511BE" w:rsidP="00B511BE">
            <w:pPr>
              <w:rPr>
                <w:sz w:val="22"/>
                <w:szCs w:val="22"/>
                <w:lang w:val="en-GB"/>
              </w:rPr>
            </w:pPr>
            <w:r w:rsidRPr="007E32B3">
              <w:rPr>
                <w:rFonts w:eastAsia="Times New Roman" w:cs="Times New Roman"/>
                <w:kern w:val="0"/>
                <w:sz w:val="22"/>
                <w:szCs w:val="22"/>
                <w:lang w:val="en-GB"/>
                <w14:ligatures w14:val="none"/>
              </w:rPr>
              <w:t>Retail</w:t>
            </w:r>
          </w:p>
        </w:tc>
        <w:tc>
          <w:tcPr>
            <w:tcW w:w="2686" w:type="dxa"/>
          </w:tcPr>
          <w:p w14:paraId="783A7C72" w14:textId="77777777" w:rsidR="00B511BE" w:rsidRPr="007E32B3" w:rsidRDefault="00B511BE" w:rsidP="00B511BE">
            <w:pPr>
              <w:rPr>
                <w:sz w:val="22"/>
                <w:szCs w:val="22"/>
                <w:lang w:val="en-GB"/>
              </w:rPr>
            </w:pPr>
          </w:p>
        </w:tc>
        <w:tc>
          <w:tcPr>
            <w:tcW w:w="3386" w:type="dxa"/>
          </w:tcPr>
          <w:p w14:paraId="76C51566" w14:textId="77777777" w:rsidR="00B511BE" w:rsidRPr="007E32B3" w:rsidRDefault="00B511BE" w:rsidP="00B511BE">
            <w:pPr>
              <w:rPr>
                <w:sz w:val="22"/>
                <w:szCs w:val="22"/>
                <w:lang w:val="en-GB"/>
              </w:rPr>
            </w:pPr>
          </w:p>
        </w:tc>
        <w:tc>
          <w:tcPr>
            <w:tcW w:w="2514" w:type="dxa"/>
          </w:tcPr>
          <w:p w14:paraId="01D2F128" w14:textId="77777777" w:rsidR="00B511BE" w:rsidRPr="007E32B3" w:rsidRDefault="00B511BE" w:rsidP="00B511BE">
            <w:pPr>
              <w:rPr>
                <w:sz w:val="22"/>
                <w:szCs w:val="22"/>
                <w:lang w:val="en-GB"/>
              </w:rPr>
            </w:pPr>
          </w:p>
        </w:tc>
        <w:tc>
          <w:tcPr>
            <w:tcW w:w="2512" w:type="dxa"/>
          </w:tcPr>
          <w:p w14:paraId="147A2BD4" w14:textId="77777777" w:rsidR="00B511BE" w:rsidRPr="007E32B3" w:rsidRDefault="00B511BE" w:rsidP="00B511BE">
            <w:pPr>
              <w:rPr>
                <w:sz w:val="22"/>
                <w:szCs w:val="22"/>
                <w:lang w:val="en-GB"/>
              </w:rPr>
            </w:pPr>
          </w:p>
        </w:tc>
      </w:tr>
      <w:tr w:rsidR="00B511BE" w:rsidRPr="008C254C" w14:paraId="2AB17B04" w14:textId="77777777" w:rsidTr="007E32B3">
        <w:trPr>
          <w:trHeight w:val="546"/>
        </w:trPr>
        <w:tc>
          <w:tcPr>
            <w:tcW w:w="3123" w:type="dxa"/>
            <w:vAlign w:val="center"/>
          </w:tcPr>
          <w:p w14:paraId="1C85C1E0" w14:textId="12ECBF63" w:rsidR="00B511BE" w:rsidRPr="007E32B3" w:rsidRDefault="00B511BE" w:rsidP="00B511BE">
            <w:pPr>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Consumer use </w:t>
            </w:r>
            <w:r w:rsidRPr="007E32B3">
              <w:rPr>
                <w:rFonts w:eastAsia="Times New Roman" w:cs="Times New Roman"/>
                <w:kern w:val="0"/>
                <w:sz w:val="22"/>
                <w:szCs w:val="22"/>
                <w14:ligatures w14:val="none"/>
              </w:rPr>
              <w:t> </w:t>
            </w:r>
          </w:p>
        </w:tc>
        <w:tc>
          <w:tcPr>
            <w:tcW w:w="2686" w:type="dxa"/>
          </w:tcPr>
          <w:p w14:paraId="526B6EBD" w14:textId="77777777" w:rsidR="00B511BE" w:rsidRPr="007E32B3" w:rsidRDefault="00B511BE" w:rsidP="00B511BE">
            <w:pPr>
              <w:rPr>
                <w:sz w:val="22"/>
                <w:szCs w:val="22"/>
                <w:lang w:val="en-GB"/>
              </w:rPr>
            </w:pPr>
          </w:p>
        </w:tc>
        <w:tc>
          <w:tcPr>
            <w:tcW w:w="3386" w:type="dxa"/>
          </w:tcPr>
          <w:p w14:paraId="7E84239F" w14:textId="77777777" w:rsidR="00B511BE" w:rsidRPr="007E32B3" w:rsidRDefault="00B511BE" w:rsidP="00B511BE">
            <w:pPr>
              <w:rPr>
                <w:sz w:val="22"/>
                <w:szCs w:val="22"/>
                <w:lang w:val="en-GB"/>
              </w:rPr>
            </w:pPr>
          </w:p>
        </w:tc>
        <w:tc>
          <w:tcPr>
            <w:tcW w:w="2514" w:type="dxa"/>
          </w:tcPr>
          <w:p w14:paraId="2E57783C" w14:textId="77777777" w:rsidR="00B511BE" w:rsidRPr="007E32B3" w:rsidRDefault="00B511BE" w:rsidP="00B511BE">
            <w:pPr>
              <w:rPr>
                <w:sz w:val="22"/>
                <w:szCs w:val="22"/>
                <w:lang w:val="en-GB"/>
              </w:rPr>
            </w:pPr>
          </w:p>
        </w:tc>
        <w:tc>
          <w:tcPr>
            <w:tcW w:w="2512" w:type="dxa"/>
          </w:tcPr>
          <w:p w14:paraId="6CAC57CE" w14:textId="77777777" w:rsidR="00B511BE" w:rsidRPr="007E32B3" w:rsidRDefault="00B511BE" w:rsidP="00B511BE">
            <w:pPr>
              <w:rPr>
                <w:sz w:val="22"/>
                <w:szCs w:val="22"/>
                <w:lang w:val="en-GB"/>
              </w:rPr>
            </w:pPr>
          </w:p>
        </w:tc>
      </w:tr>
      <w:tr w:rsidR="00B511BE" w:rsidRPr="008C254C" w14:paraId="6CA7B319" w14:textId="77777777" w:rsidTr="007E32B3">
        <w:trPr>
          <w:trHeight w:val="554"/>
        </w:trPr>
        <w:tc>
          <w:tcPr>
            <w:tcW w:w="3123" w:type="dxa"/>
            <w:vAlign w:val="center"/>
          </w:tcPr>
          <w:p w14:paraId="3CA08DF1" w14:textId="57046497" w:rsidR="00B511BE" w:rsidRPr="007E32B3" w:rsidRDefault="00B511BE" w:rsidP="00B511BE">
            <w:pPr>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End of life</w:t>
            </w:r>
          </w:p>
        </w:tc>
        <w:tc>
          <w:tcPr>
            <w:tcW w:w="2686" w:type="dxa"/>
          </w:tcPr>
          <w:p w14:paraId="76723362" w14:textId="77777777" w:rsidR="00B511BE" w:rsidRPr="007E32B3" w:rsidRDefault="00B511BE" w:rsidP="00B511BE">
            <w:pPr>
              <w:rPr>
                <w:sz w:val="22"/>
                <w:szCs w:val="22"/>
                <w:lang w:val="en-GB"/>
              </w:rPr>
            </w:pPr>
          </w:p>
        </w:tc>
        <w:tc>
          <w:tcPr>
            <w:tcW w:w="3386" w:type="dxa"/>
          </w:tcPr>
          <w:p w14:paraId="162A38D4" w14:textId="77777777" w:rsidR="00B511BE" w:rsidRPr="007E32B3" w:rsidRDefault="00B511BE" w:rsidP="00B511BE">
            <w:pPr>
              <w:rPr>
                <w:sz w:val="22"/>
                <w:szCs w:val="22"/>
                <w:lang w:val="en-GB"/>
              </w:rPr>
            </w:pPr>
          </w:p>
        </w:tc>
        <w:tc>
          <w:tcPr>
            <w:tcW w:w="2514" w:type="dxa"/>
          </w:tcPr>
          <w:p w14:paraId="6CD2EB03" w14:textId="77777777" w:rsidR="00B511BE" w:rsidRPr="007E32B3" w:rsidRDefault="00B511BE" w:rsidP="00B511BE">
            <w:pPr>
              <w:rPr>
                <w:sz w:val="22"/>
                <w:szCs w:val="22"/>
                <w:lang w:val="en-GB"/>
              </w:rPr>
            </w:pPr>
          </w:p>
        </w:tc>
        <w:tc>
          <w:tcPr>
            <w:tcW w:w="2512" w:type="dxa"/>
          </w:tcPr>
          <w:p w14:paraId="728ED5A9" w14:textId="77777777" w:rsidR="00B511BE" w:rsidRPr="007E32B3" w:rsidRDefault="00B511BE" w:rsidP="00B511BE">
            <w:pPr>
              <w:rPr>
                <w:sz w:val="22"/>
                <w:szCs w:val="22"/>
                <w:lang w:val="en-GB"/>
              </w:rPr>
            </w:pPr>
          </w:p>
        </w:tc>
      </w:tr>
    </w:tbl>
    <w:p w14:paraId="54A294E6" w14:textId="77777777" w:rsidR="007E32B3" w:rsidRDefault="007E32B3">
      <w:r>
        <w:br w:type="page"/>
      </w:r>
    </w:p>
    <w:tbl>
      <w:tblPr>
        <w:tblStyle w:val="Tabellrutnt"/>
        <w:tblW w:w="14221" w:type="dxa"/>
        <w:tblInd w:w="-635" w:type="dxa"/>
        <w:tblLook w:val="04A0" w:firstRow="1" w:lastRow="0" w:firstColumn="1" w:lastColumn="0" w:noHBand="0" w:noVBand="1"/>
      </w:tblPr>
      <w:tblGrid>
        <w:gridCol w:w="3103"/>
        <w:gridCol w:w="2665"/>
        <w:gridCol w:w="2206"/>
        <w:gridCol w:w="1261"/>
        <w:gridCol w:w="2668"/>
        <w:gridCol w:w="2318"/>
      </w:tblGrid>
      <w:tr w:rsidR="00B511BE" w:rsidRPr="004370DF" w14:paraId="36552B61" w14:textId="77777777" w:rsidTr="00DB3B83">
        <w:tc>
          <w:tcPr>
            <w:tcW w:w="14221" w:type="dxa"/>
            <w:gridSpan w:val="6"/>
            <w:shd w:val="clear" w:color="auto" w:fill="1F4344"/>
          </w:tcPr>
          <w:p w14:paraId="7068B26F" w14:textId="23F6F85C" w:rsidR="00B511BE" w:rsidRPr="007E32B3" w:rsidRDefault="00B511BE" w:rsidP="00B511BE">
            <w:pPr>
              <w:jc w:val="center"/>
              <w:rPr>
                <w:b/>
                <w:bCs/>
                <w:color w:val="FFFFFF" w:themeColor="background1"/>
                <w:sz w:val="22"/>
                <w:szCs w:val="22"/>
                <w:lang w:val="en-GB"/>
              </w:rPr>
            </w:pPr>
            <w:r w:rsidRPr="007E32B3">
              <w:rPr>
                <w:b/>
                <w:bCs/>
                <w:color w:val="FFFFFF" w:themeColor="background1"/>
                <w:sz w:val="22"/>
                <w:szCs w:val="22"/>
                <w:lang w:val="en-GB"/>
              </w:rPr>
              <w:lastRenderedPageBreak/>
              <w:t xml:space="preserve">3 – Prioritise and select who to engage </w:t>
            </w:r>
          </w:p>
          <w:p w14:paraId="7B924B06" w14:textId="3D771C2B" w:rsidR="00B511BE" w:rsidRPr="007E32B3" w:rsidRDefault="00B511BE" w:rsidP="00B511BE">
            <w:pPr>
              <w:jc w:val="center"/>
              <w:rPr>
                <w:b/>
                <w:bCs/>
                <w:color w:val="FFFFFF" w:themeColor="background1"/>
                <w:sz w:val="22"/>
                <w:szCs w:val="22"/>
                <w:lang w:val="en-GB"/>
              </w:rPr>
            </w:pPr>
            <w:r w:rsidRPr="007E32B3">
              <w:rPr>
                <w:rFonts w:eastAsia="Times New Roman" w:cs="Times New Roman"/>
                <w:color w:val="FFFFFF" w:themeColor="background1"/>
                <w:kern w:val="0"/>
                <w:sz w:val="22"/>
                <w:szCs w:val="22"/>
                <w:lang w:val="en-GB"/>
                <w14:ligatures w14:val="none"/>
              </w:rPr>
              <w:t>To shape engagement based on </w:t>
            </w:r>
            <w:r w:rsidRPr="007E32B3">
              <w:rPr>
                <w:rFonts w:eastAsia="Times New Roman" w:cs="Times New Roman"/>
                <w:b/>
                <w:bCs/>
                <w:color w:val="FFFFFF" w:themeColor="background1"/>
                <w:kern w:val="0"/>
                <w:sz w:val="22"/>
                <w:szCs w:val="22"/>
                <w:lang w:val="en-GB"/>
                <w14:ligatures w14:val="none"/>
              </w:rPr>
              <w:t>severity and likelihood of human rights impacts</w:t>
            </w:r>
            <w:r w:rsidRPr="007E32B3">
              <w:rPr>
                <w:rFonts w:eastAsia="Times New Roman" w:cs="Times New Roman"/>
                <w:color w:val="FFFFFF" w:themeColor="background1"/>
                <w:kern w:val="0"/>
                <w:sz w:val="22"/>
                <w:szCs w:val="22"/>
                <w:lang w:val="en-GB"/>
                <w14:ligatures w14:val="none"/>
              </w:rPr>
              <w:t>, rather than business influence.</w:t>
            </w:r>
          </w:p>
        </w:tc>
      </w:tr>
      <w:tr w:rsidR="00B511BE" w:rsidRPr="004370DF" w14:paraId="75B1F52F" w14:textId="77777777" w:rsidTr="007E32B3">
        <w:tc>
          <w:tcPr>
            <w:tcW w:w="5768" w:type="dxa"/>
            <w:gridSpan w:val="2"/>
            <w:hideMark/>
          </w:tcPr>
          <w:p w14:paraId="7C6DE800" w14:textId="77777777" w:rsidR="00B511BE" w:rsidRPr="007E32B3" w:rsidRDefault="00B511BE" w:rsidP="00B511BE">
            <w:pPr>
              <w:rPr>
                <w:b/>
                <w:bCs/>
                <w:sz w:val="22"/>
                <w:szCs w:val="22"/>
                <w:lang w:val="en-GB"/>
              </w:rPr>
            </w:pPr>
            <w:r w:rsidRPr="007E32B3">
              <w:rPr>
                <w:b/>
                <w:bCs/>
                <w:sz w:val="22"/>
                <w:szCs w:val="22"/>
                <w:lang w:val="en-GB"/>
              </w:rPr>
              <w:t>Risk and vulnerability assessment</w:t>
            </w:r>
          </w:p>
          <w:p w14:paraId="1F6A37F2" w14:textId="54979F90" w:rsidR="00B511BE" w:rsidRPr="007E32B3" w:rsidRDefault="00B511BE" w:rsidP="00B511BE">
            <w:pPr>
              <w:rPr>
                <w:sz w:val="22"/>
                <w:szCs w:val="22"/>
                <w:lang w:val="en-GB"/>
              </w:rPr>
            </w:pPr>
            <w:r w:rsidRPr="007E32B3">
              <w:rPr>
                <w:sz w:val="22"/>
                <w:szCs w:val="22"/>
                <w:lang w:val="en-GB"/>
              </w:rPr>
              <w:t xml:space="preserve">A </w:t>
            </w:r>
            <w:r w:rsidRPr="007E32B3">
              <w:rPr>
                <w:b/>
                <w:bCs/>
                <w:sz w:val="22"/>
                <w:szCs w:val="22"/>
                <w:lang w:val="en-GB"/>
              </w:rPr>
              <w:t xml:space="preserve">rights-based approach requires </w:t>
            </w:r>
            <w:r w:rsidRPr="007E32B3">
              <w:rPr>
                <w:sz w:val="22"/>
                <w:szCs w:val="22"/>
                <w:lang w:val="en-GB"/>
              </w:rPr>
              <w:t xml:space="preserve">prioritisation driven by </w:t>
            </w:r>
            <w:r w:rsidRPr="007E32B3">
              <w:rPr>
                <w:b/>
                <w:bCs/>
                <w:sz w:val="22"/>
                <w:szCs w:val="22"/>
                <w:lang w:val="en-GB"/>
              </w:rPr>
              <w:t>risk of harm, vulnerability, and severity of impact</w:t>
            </w:r>
            <w:r w:rsidRPr="007E32B3">
              <w:rPr>
                <w:sz w:val="22"/>
                <w:szCs w:val="22"/>
                <w:lang w:val="en-GB"/>
              </w:rPr>
              <w:t>, not by a stakeholder’s power or leverage.</w:t>
            </w:r>
            <w:r w:rsidRPr="007E32B3">
              <w:rPr>
                <w:sz w:val="22"/>
                <w:szCs w:val="22"/>
                <w:lang w:val="en-US"/>
              </w:rPr>
              <w:t> </w:t>
            </w:r>
            <w:r w:rsidRPr="007E32B3">
              <w:rPr>
                <w:sz w:val="22"/>
                <w:szCs w:val="22"/>
                <w:lang w:val="en-GB"/>
              </w:rPr>
              <w:t>Using the map, compile a draft list of (potential) adverse impacts with which your business is involved. Assess how different groups experience human rights and environmental risks and vulnerabilities. This should inform your engagement planning and prioritisation. Focus on severity, scale, remediability, likelihood, and vulnerability, rather than business leverage. Use the power analysis tool on p. 21 to ensure prioritisation is inclusive and mindful of power dynamics.</w:t>
            </w:r>
          </w:p>
        </w:tc>
        <w:tc>
          <w:tcPr>
            <w:tcW w:w="8453" w:type="dxa"/>
            <w:gridSpan w:val="4"/>
            <w:hideMark/>
          </w:tcPr>
          <w:p w14:paraId="48F100C7" w14:textId="77777777" w:rsidR="00B511BE" w:rsidRPr="007E32B3" w:rsidRDefault="00B511BE" w:rsidP="00B511BE">
            <w:pPr>
              <w:rPr>
                <w:sz w:val="22"/>
                <w:szCs w:val="22"/>
                <w:lang w:val="en-GB"/>
              </w:rPr>
            </w:pPr>
            <w:r w:rsidRPr="007E32B3">
              <w:rPr>
                <w:b/>
                <w:bCs/>
                <w:sz w:val="22"/>
                <w:szCs w:val="22"/>
                <w:lang w:val="en-GB"/>
              </w:rPr>
              <w:t>Guiding questions</w:t>
            </w:r>
          </w:p>
          <w:p w14:paraId="60B79F2B" w14:textId="77777777" w:rsidR="00B511BE" w:rsidRPr="007E32B3" w:rsidRDefault="00B511BE" w:rsidP="0079534D">
            <w:pPr>
              <w:pStyle w:val="Liststycke"/>
              <w:numPr>
                <w:ilvl w:val="0"/>
                <w:numId w:val="29"/>
              </w:numPr>
              <w:ind w:left="455"/>
              <w:rPr>
                <w:sz w:val="22"/>
                <w:szCs w:val="22"/>
                <w:lang w:val="en-GB"/>
              </w:rPr>
            </w:pPr>
            <w:r w:rsidRPr="007E32B3">
              <w:rPr>
                <w:sz w:val="22"/>
                <w:szCs w:val="22"/>
                <w:lang w:val="en-GB"/>
              </w:rPr>
              <w:t>What potential negative impacts could each group experience?</w:t>
            </w:r>
          </w:p>
          <w:p w14:paraId="7F621C65" w14:textId="77777777" w:rsidR="00B511BE" w:rsidRPr="007E32B3" w:rsidRDefault="00B511BE" w:rsidP="0079534D">
            <w:pPr>
              <w:pStyle w:val="Liststycke"/>
              <w:numPr>
                <w:ilvl w:val="0"/>
                <w:numId w:val="29"/>
              </w:numPr>
              <w:ind w:left="455"/>
              <w:rPr>
                <w:sz w:val="22"/>
                <w:szCs w:val="22"/>
                <w:lang w:val="en-GB"/>
              </w:rPr>
            </w:pPr>
            <w:r w:rsidRPr="007E32B3">
              <w:rPr>
                <w:sz w:val="22"/>
                <w:szCs w:val="22"/>
                <w:lang w:val="en-GB"/>
              </w:rPr>
              <w:t>How severe and widespread might these impacts be?</w:t>
            </w:r>
          </w:p>
          <w:p w14:paraId="7E509EDC" w14:textId="74368C41" w:rsidR="00B511BE" w:rsidRPr="007E32B3" w:rsidRDefault="00B511BE" w:rsidP="0079534D">
            <w:pPr>
              <w:pStyle w:val="Liststycke"/>
              <w:numPr>
                <w:ilvl w:val="0"/>
                <w:numId w:val="29"/>
              </w:numPr>
              <w:ind w:left="455"/>
              <w:rPr>
                <w:sz w:val="22"/>
                <w:szCs w:val="22"/>
                <w:lang w:val="en-GB"/>
              </w:rPr>
            </w:pPr>
            <w:r w:rsidRPr="007E32B3">
              <w:rPr>
                <w:sz w:val="22"/>
                <w:szCs w:val="22"/>
                <w:lang w:val="en-GB"/>
              </w:rPr>
              <w:t>How easily can harms be remedied?</w:t>
            </w:r>
          </w:p>
          <w:p w14:paraId="72455FFE" w14:textId="338AA6F9" w:rsidR="00B511BE" w:rsidRPr="007E32B3" w:rsidRDefault="00B511BE" w:rsidP="0079534D">
            <w:pPr>
              <w:pStyle w:val="Liststycke"/>
              <w:numPr>
                <w:ilvl w:val="0"/>
                <w:numId w:val="29"/>
              </w:numPr>
              <w:ind w:left="455"/>
              <w:rPr>
                <w:sz w:val="22"/>
                <w:szCs w:val="22"/>
                <w:lang w:val="en-GB"/>
              </w:rPr>
            </w:pPr>
            <w:r w:rsidRPr="007E32B3">
              <w:rPr>
                <w:sz w:val="22"/>
                <w:szCs w:val="22"/>
                <w:lang w:val="en-GB"/>
              </w:rPr>
              <w:t xml:space="preserve">How marginalised is the group? </w:t>
            </w:r>
          </w:p>
          <w:p w14:paraId="71E83E7B" w14:textId="45BF8F15" w:rsidR="00B511BE" w:rsidRPr="007E32B3" w:rsidRDefault="00B511BE" w:rsidP="0079534D">
            <w:pPr>
              <w:pStyle w:val="Liststycke"/>
              <w:numPr>
                <w:ilvl w:val="0"/>
                <w:numId w:val="29"/>
              </w:numPr>
              <w:ind w:left="455"/>
              <w:rPr>
                <w:sz w:val="22"/>
                <w:szCs w:val="22"/>
                <w:lang w:val="en-US"/>
              </w:rPr>
            </w:pPr>
            <w:r w:rsidRPr="007E32B3">
              <w:rPr>
                <w:sz w:val="22"/>
                <w:szCs w:val="22"/>
                <w:lang w:val="en-GB"/>
              </w:rPr>
              <w:t>Who faces barriers to participation?</w:t>
            </w:r>
            <w:r w:rsidRPr="007E32B3">
              <w:rPr>
                <w:sz w:val="22"/>
                <w:szCs w:val="22"/>
                <w:lang w:val="en-US"/>
              </w:rPr>
              <w:t> </w:t>
            </w:r>
          </w:p>
        </w:tc>
      </w:tr>
      <w:tr w:rsidR="00B511BE" w:rsidRPr="004370DF" w14:paraId="208BE69C" w14:textId="77777777" w:rsidTr="008348C0">
        <w:tc>
          <w:tcPr>
            <w:tcW w:w="14221" w:type="dxa"/>
            <w:gridSpan w:val="6"/>
            <w:shd w:val="clear" w:color="auto" w:fill="BCEEEE"/>
            <w:hideMark/>
          </w:tcPr>
          <w:p w14:paraId="4717F9B2" w14:textId="70EEB070" w:rsidR="00B511BE" w:rsidRPr="007E32B3" w:rsidRDefault="00B511BE" w:rsidP="00B511BE">
            <w:pPr>
              <w:jc w:val="center"/>
              <w:rPr>
                <w:b/>
                <w:bCs/>
                <w:sz w:val="22"/>
                <w:szCs w:val="22"/>
                <w:lang w:val="en-GB"/>
              </w:rPr>
            </w:pPr>
            <w:r w:rsidRPr="007E32B3">
              <w:rPr>
                <w:b/>
                <w:bCs/>
                <w:sz w:val="22"/>
                <w:szCs w:val="22"/>
                <w:lang w:val="en-GB"/>
              </w:rPr>
              <w:t>Stakeholder risk matrix</w:t>
            </w:r>
          </w:p>
          <w:p w14:paraId="7DD2F19C" w14:textId="34B53C93" w:rsidR="00B511BE" w:rsidRPr="007E32B3" w:rsidRDefault="00B511BE" w:rsidP="00B511BE">
            <w:pPr>
              <w:pStyle w:val="font-claude-response-body"/>
              <w:rPr>
                <w:color w:val="000000"/>
                <w:sz w:val="22"/>
                <w:szCs w:val="22"/>
              </w:rPr>
            </w:pPr>
            <w:r w:rsidRPr="007E32B3">
              <w:rPr>
                <w:rFonts w:asciiTheme="minorHAnsi" w:hAnsiTheme="minorHAnsi"/>
                <w:color w:val="000000"/>
                <w:sz w:val="22"/>
                <w:szCs w:val="22"/>
              </w:rPr>
              <w:t>Assess each stakeholder group against three criteria: severity of potential impact, likelihood of harm, and vulnerability of the group. For severity, consider scale (how many people may be affected?), scope (how serious is the harm?) and remediability (how difficult is it to remedy?).</w:t>
            </w:r>
          </w:p>
        </w:tc>
      </w:tr>
      <w:tr w:rsidR="00B511BE" w:rsidRPr="008C254C" w14:paraId="090BCBB4" w14:textId="77777777" w:rsidTr="007E32B3">
        <w:tc>
          <w:tcPr>
            <w:tcW w:w="3103" w:type="dxa"/>
            <w:vAlign w:val="center"/>
            <w:hideMark/>
          </w:tcPr>
          <w:p w14:paraId="321AA8BE" w14:textId="45BD1CB5" w:rsidR="00B511BE" w:rsidRPr="007E32B3" w:rsidRDefault="00B511BE" w:rsidP="00B511BE">
            <w:pPr>
              <w:jc w:val="center"/>
              <w:rPr>
                <w:sz w:val="22"/>
                <w:szCs w:val="22"/>
                <w:lang w:val="en-GB"/>
              </w:rPr>
            </w:pPr>
            <w:r w:rsidRPr="007E32B3">
              <w:rPr>
                <w:rFonts w:eastAsia="Times New Roman" w:cs="Times New Roman"/>
                <w:b/>
                <w:bCs/>
                <w:kern w:val="0"/>
                <w:sz w:val="22"/>
                <w:szCs w:val="22"/>
                <w:lang w:val="en-GB"/>
                <w14:ligatures w14:val="none"/>
              </w:rPr>
              <w:t>Stakeholder group</w:t>
            </w:r>
          </w:p>
        </w:tc>
        <w:tc>
          <w:tcPr>
            <w:tcW w:w="2665" w:type="dxa"/>
            <w:vAlign w:val="center"/>
          </w:tcPr>
          <w:p w14:paraId="43C85219" w14:textId="77777777" w:rsidR="00B511BE" w:rsidRPr="007E32B3" w:rsidRDefault="00B511BE" w:rsidP="00B511BE">
            <w:pPr>
              <w:jc w:val="center"/>
              <w:rPr>
                <w:sz w:val="22"/>
                <w:szCs w:val="22"/>
                <w:lang w:val="en-GB"/>
              </w:rPr>
            </w:pPr>
            <w:r w:rsidRPr="007E32B3">
              <w:rPr>
                <w:b/>
                <w:bCs/>
                <w:sz w:val="22"/>
                <w:szCs w:val="22"/>
                <w:lang w:val="en-GB"/>
              </w:rPr>
              <w:t>Potential adverse impact</w:t>
            </w:r>
          </w:p>
        </w:tc>
        <w:tc>
          <w:tcPr>
            <w:tcW w:w="2206" w:type="dxa"/>
            <w:vAlign w:val="center"/>
            <w:hideMark/>
          </w:tcPr>
          <w:p w14:paraId="77025116" w14:textId="77777777" w:rsidR="00B511BE" w:rsidRPr="007E32B3" w:rsidRDefault="00B511BE" w:rsidP="00B511BE">
            <w:pPr>
              <w:jc w:val="center"/>
              <w:rPr>
                <w:sz w:val="22"/>
                <w:szCs w:val="22"/>
                <w:lang w:val="en-GB"/>
              </w:rPr>
            </w:pPr>
            <w:r w:rsidRPr="007E32B3">
              <w:rPr>
                <w:rFonts w:eastAsia="Times New Roman" w:cs="Times New Roman"/>
                <w:b/>
                <w:bCs/>
                <w:kern w:val="0"/>
                <w:sz w:val="22"/>
                <w:szCs w:val="22"/>
                <w:lang w:val="en-GB"/>
                <w14:ligatures w14:val="none"/>
              </w:rPr>
              <w:t xml:space="preserve">Severity </w:t>
            </w:r>
            <w:r w:rsidRPr="007E32B3">
              <w:rPr>
                <w:rFonts w:eastAsia="Times New Roman" w:cs="Times New Roman"/>
                <w:i/>
                <w:iCs/>
                <w:kern w:val="0"/>
                <w:sz w:val="22"/>
                <w:szCs w:val="22"/>
                <w:lang w:val="en-GB"/>
                <w14:ligatures w14:val="none"/>
              </w:rPr>
              <w:t>(scale, scope, remediability)</w:t>
            </w:r>
          </w:p>
        </w:tc>
        <w:tc>
          <w:tcPr>
            <w:tcW w:w="1261" w:type="dxa"/>
            <w:vAlign w:val="center"/>
          </w:tcPr>
          <w:p w14:paraId="2EEDA830" w14:textId="77777777" w:rsidR="00B511BE" w:rsidRPr="007E32B3" w:rsidRDefault="00B511BE" w:rsidP="00B511BE">
            <w:pPr>
              <w:jc w:val="center"/>
              <w:rPr>
                <w:sz w:val="22"/>
                <w:szCs w:val="22"/>
                <w:lang w:val="en-GB"/>
              </w:rPr>
            </w:pPr>
            <w:r w:rsidRPr="007E32B3">
              <w:rPr>
                <w:rFonts w:eastAsia="Times New Roman" w:cs="Times New Roman"/>
                <w:b/>
                <w:bCs/>
                <w:kern w:val="0"/>
                <w:sz w:val="22"/>
                <w:szCs w:val="22"/>
                <w:lang w:val="en-GB"/>
                <w14:ligatures w14:val="none"/>
              </w:rPr>
              <w:t>Likelihood</w:t>
            </w:r>
          </w:p>
        </w:tc>
        <w:tc>
          <w:tcPr>
            <w:tcW w:w="2668" w:type="dxa"/>
            <w:vAlign w:val="center"/>
            <w:hideMark/>
          </w:tcPr>
          <w:p w14:paraId="6E5A0231" w14:textId="77777777" w:rsidR="00B511BE" w:rsidRPr="007E32B3" w:rsidRDefault="00B511BE" w:rsidP="00B511BE">
            <w:pPr>
              <w:jc w:val="center"/>
              <w:rPr>
                <w:sz w:val="22"/>
                <w:szCs w:val="22"/>
                <w:lang w:val="en-GB"/>
              </w:rPr>
            </w:pPr>
            <w:r w:rsidRPr="007E32B3">
              <w:rPr>
                <w:rFonts w:eastAsia="Times New Roman" w:cs="Times New Roman"/>
                <w:b/>
                <w:bCs/>
                <w:kern w:val="0"/>
                <w:sz w:val="22"/>
                <w:szCs w:val="22"/>
                <w:lang w:val="en-GB"/>
                <w14:ligatures w14:val="none"/>
              </w:rPr>
              <w:t>Vulnerability</w:t>
            </w:r>
          </w:p>
        </w:tc>
        <w:tc>
          <w:tcPr>
            <w:tcW w:w="2318" w:type="dxa"/>
            <w:vAlign w:val="center"/>
          </w:tcPr>
          <w:p w14:paraId="0E12F9F4" w14:textId="62D86D75" w:rsidR="00B511BE" w:rsidRPr="007E32B3" w:rsidRDefault="00B511BE" w:rsidP="00B511BE">
            <w:pPr>
              <w:jc w:val="center"/>
              <w:rPr>
                <w:sz w:val="22"/>
                <w:szCs w:val="22"/>
                <w:lang w:val="en-GB"/>
              </w:rPr>
            </w:pPr>
            <w:r w:rsidRPr="007E32B3">
              <w:rPr>
                <w:rFonts w:eastAsia="Times New Roman" w:cs="Times New Roman"/>
                <w:b/>
                <w:bCs/>
                <w:kern w:val="0"/>
                <w:sz w:val="22"/>
                <w:szCs w:val="22"/>
                <w:lang w:val="en-GB"/>
                <w14:ligatures w14:val="none"/>
              </w:rPr>
              <w:t>Overall priority</w:t>
            </w:r>
          </w:p>
        </w:tc>
      </w:tr>
      <w:tr w:rsidR="00B511BE" w:rsidRPr="008C254C" w14:paraId="4A3623DF" w14:textId="77777777" w:rsidTr="007E32B3">
        <w:trPr>
          <w:trHeight w:val="392"/>
        </w:trPr>
        <w:tc>
          <w:tcPr>
            <w:tcW w:w="3103" w:type="dxa"/>
            <w:hideMark/>
          </w:tcPr>
          <w:p w14:paraId="24926580" w14:textId="77777777" w:rsidR="00B511BE" w:rsidRPr="007E32B3" w:rsidRDefault="00B511BE" w:rsidP="00B511BE">
            <w:pPr>
              <w:rPr>
                <w:sz w:val="22"/>
                <w:szCs w:val="22"/>
                <w:lang w:val="en-GB"/>
              </w:rPr>
            </w:pPr>
          </w:p>
        </w:tc>
        <w:tc>
          <w:tcPr>
            <w:tcW w:w="2665" w:type="dxa"/>
            <w:hideMark/>
          </w:tcPr>
          <w:p w14:paraId="1F4CA051" w14:textId="77777777" w:rsidR="00B511BE" w:rsidRPr="007E32B3" w:rsidRDefault="00B511BE" w:rsidP="00B511BE">
            <w:pPr>
              <w:rPr>
                <w:sz w:val="22"/>
                <w:szCs w:val="22"/>
                <w:lang w:val="en-GB"/>
              </w:rPr>
            </w:pPr>
          </w:p>
        </w:tc>
        <w:tc>
          <w:tcPr>
            <w:tcW w:w="2206" w:type="dxa"/>
            <w:hideMark/>
          </w:tcPr>
          <w:p w14:paraId="59AEFB79" w14:textId="77777777" w:rsidR="00B511BE" w:rsidRPr="007E32B3" w:rsidRDefault="00B511BE" w:rsidP="00B511BE">
            <w:pPr>
              <w:rPr>
                <w:sz w:val="22"/>
                <w:szCs w:val="22"/>
                <w:lang w:val="en-GB"/>
              </w:rPr>
            </w:pPr>
          </w:p>
        </w:tc>
        <w:tc>
          <w:tcPr>
            <w:tcW w:w="1261" w:type="dxa"/>
          </w:tcPr>
          <w:p w14:paraId="28F225B4" w14:textId="77777777" w:rsidR="00B511BE" w:rsidRPr="007E32B3" w:rsidRDefault="00B511BE" w:rsidP="00B511BE">
            <w:pPr>
              <w:rPr>
                <w:sz w:val="22"/>
                <w:szCs w:val="22"/>
                <w:lang w:val="en-GB"/>
              </w:rPr>
            </w:pPr>
          </w:p>
        </w:tc>
        <w:tc>
          <w:tcPr>
            <w:tcW w:w="2668" w:type="dxa"/>
            <w:hideMark/>
          </w:tcPr>
          <w:p w14:paraId="6C9D2E93" w14:textId="77777777" w:rsidR="00B511BE" w:rsidRPr="007E32B3" w:rsidRDefault="00B511BE" w:rsidP="00B511BE">
            <w:pPr>
              <w:rPr>
                <w:sz w:val="22"/>
                <w:szCs w:val="22"/>
                <w:lang w:val="en-GB"/>
              </w:rPr>
            </w:pPr>
          </w:p>
        </w:tc>
        <w:tc>
          <w:tcPr>
            <w:tcW w:w="2318" w:type="dxa"/>
          </w:tcPr>
          <w:p w14:paraId="6510A27B" w14:textId="77777777" w:rsidR="00B511BE" w:rsidRPr="007E32B3" w:rsidRDefault="00B511BE" w:rsidP="00B511BE">
            <w:pPr>
              <w:rPr>
                <w:sz w:val="22"/>
                <w:szCs w:val="22"/>
                <w:lang w:val="en-GB"/>
              </w:rPr>
            </w:pPr>
          </w:p>
        </w:tc>
      </w:tr>
      <w:tr w:rsidR="00B511BE" w:rsidRPr="008C254C" w14:paraId="25228504" w14:textId="77777777" w:rsidTr="007E32B3">
        <w:trPr>
          <w:trHeight w:val="412"/>
        </w:trPr>
        <w:tc>
          <w:tcPr>
            <w:tcW w:w="3103" w:type="dxa"/>
            <w:hideMark/>
          </w:tcPr>
          <w:p w14:paraId="1A0AFE07" w14:textId="77777777" w:rsidR="00B511BE" w:rsidRPr="007E32B3" w:rsidRDefault="00B511BE" w:rsidP="00B511BE">
            <w:pPr>
              <w:rPr>
                <w:sz w:val="22"/>
                <w:szCs w:val="22"/>
                <w:lang w:val="en-GB"/>
              </w:rPr>
            </w:pPr>
          </w:p>
        </w:tc>
        <w:tc>
          <w:tcPr>
            <w:tcW w:w="2665" w:type="dxa"/>
            <w:hideMark/>
          </w:tcPr>
          <w:p w14:paraId="32C0081E" w14:textId="77777777" w:rsidR="00B511BE" w:rsidRPr="007E32B3" w:rsidRDefault="00B511BE" w:rsidP="00B511BE">
            <w:pPr>
              <w:rPr>
                <w:sz w:val="22"/>
                <w:szCs w:val="22"/>
                <w:lang w:val="en-GB"/>
              </w:rPr>
            </w:pPr>
          </w:p>
        </w:tc>
        <w:tc>
          <w:tcPr>
            <w:tcW w:w="2206" w:type="dxa"/>
            <w:hideMark/>
          </w:tcPr>
          <w:p w14:paraId="0C043BDF" w14:textId="77777777" w:rsidR="00B511BE" w:rsidRPr="007E32B3" w:rsidRDefault="00B511BE" w:rsidP="00B511BE">
            <w:pPr>
              <w:rPr>
                <w:sz w:val="22"/>
                <w:szCs w:val="22"/>
                <w:lang w:val="en-GB"/>
              </w:rPr>
            </w:pPr>
          </w:p>
        </w:tc>
        <w:tc>
          <w:tcPr>
            <w:tcW w:w="1261" w:type="dxa"/>
          </w:tcPr>
          <w:p w14:paraId="19798CBE" w14:textId="77777777" w:rsidR="00B511BE" w:rsidRPr="007E32B3" w:rsidRDefault="00B511BE" w:rsidP="00B511BE">
            <w:pPr>
              <w:rPr>
                <w:sz w:val="22"/>
                <w:szCs w:val="22"/>
                <w:lang w:val="en-GB"/>
              </w:rPr>
            </w:pPr>
          </w:p>
        </w:tc>
        <w:tc>
          <w:tcPr>
            <w:tcW w:w="2668" w:type="dxa"/>
            <w:hideMark/>
          </w:tcPr>
          <w:p w14:paraId="67190760" w14:textId="77777777" w:rsidR="00B511BE" w:rsidRPr="007E32B3" w:rsidRDefault="00B511BE" w:rsidP="00B511BE">
            <w:pPr>
              <w:rPr>
                <w:sz w:val="22"/>
                <w:szCs w:val="22"/>
                <w:lang w:val="en-GB"/>
              </w:rPr>
            </w:pPr>
          </w:p>
        </w:tc>
        <w:tc>
          <w:tcPr>
            <w:tcW w:w="2318" w:type="dxa"/>
          </w:tcPr>
          <w:p w14:paraId="463CCA1D" w14:textId="77777777" w:rsidR="00B511BE" w:rsidRPr="007E32B3" w:rsidRDefault="00B511BE" w:rsidP="00B511BE">
            <w:pPr>
              <w:rPr>
                <w:sz w:val="22"/>
                <w:szCs w:val="22"/>
                <w:lang w:val="en-GB"/>
              </w:rPr>
            </w:pPr>
          </w:p>
        </w:tc>
      </w:tr>
      <w:tr w:rsidR="00B511BE" w:rsidRPr="008C254C" w14:paraId="0602800C" w14:textId="77777777" w:rsidTr="007E32B3">
        <w:trPr>
          <w:trHeight w:val="417"/>
        </w:trPr>
        <w:tc>
          <w:tcPr>
            <w:tcW w:w="3103" w:type="dxa"/>
            <w:hideMark/>
          </w:tcPr>
          <w:p w14:paraId="3855B30F" w14:textId="77777777" w:rsidR="00B511BE" w:rsidRPr="007E32B3" w:rsidRDefault="00B511BE" w:rsidP="00B511BE">
            <w:pPr>
              <w:rPr>
                <w:sz w:val="22"/>
                <w:szCs w:val="22"/>
                <w:lang w:val="en-GB"/>
              </w:rPr>
            </w:pPr>
          </w:p>
        </w:tc>
        <w:tc>
          <w:tcPr>
            <w:tcW w:w="2665" w:type="dxa"/>
            <w:hideMark/>
          </w:tcPr>
          <w:p w14:paraId="4AC320AA" w14:textId="77777777" w:rsidR="00B511BE" w:rsidRPr="007E32B3" w:rsidRDefault="00B511BE" w:rsidP="00B511BE">
            <w:pPr>
              <w:rPr>
                <w:sz w:val="22"/>
                <w:szCs w:val="22"/>
                <w:lang w:val="en-GB"/>
              </w:rPr>
            </w:pPr>
          </w:p>
        </w:tc>
        <w:tc>
          <w:tcPr>
            <w:tcW w:w="2206" w:type="dxa"/>
            <w:hideMark/>
          </w:tcPr>
          <w:p w14:paraId="3AC8E7E9" w14:textId="77777777" w:rsidR="00B511BE" w:rsidRPr="007E32B3" w:rsidRDefault="00B511BE" w:rsidP="00B511BE">
            <w:pPr>
              <w:rPr>
                <w:sz w:val="22"/>
                <w:szCs w:val="22"/>
                <w:lang w:val="en-GB"/>
              </w:rPr>
            </w:pPr>
          </w:p>
        </w:tc>
        <w:tc>
          <w:tcPr>
            <w:tcW w:w="1261" w:type="dxa"/>
          </w:tcPr>
          <w:p w14:paraId="48759A6E" w14:textId="77777777" w:rsidR="00B511BE" w:rsidRPr="007E32B3" w:rsidRDefault="00B511BE" w:rsidP="00B511BE">
            <w:pPr>
              <w:rPr>
                <w:sz w:val="22"/>
                <w:szCs w:val="22"/>
                <w:lang w:val="en-GB"/>
              </w:rPr>
            </w:pPr>
          </w:p>
        </w:tc>
        <w:tc>
          <w:tcPr>
            <w:tcW w:w="2668" w:type="dxa"/>
            <w:hideMark/>
          </w:tcPr>
          <w:p w14:paraId="62B23E0F" w14:textId="77777777" w:rsidR="00B511BE" w:rsidRPr="007E32B3" w:rsidRDefault="00B511BE" w:rsidP="00B511BE">
            <w:pPr>
              <w:rPr>
                <w:sz w:val="22"/>
                <w:szCs w:val="22"/>
                <w:lang w:val="en-GB"/>
              </w:rPr>
            </w:pPr>
          </w:p>
        </w:tc>
        <w:tc>
          <w:tcPr>
            <w:tcW w:w="2318" w:type="dxa"/>
          </w:tcPr>
          <w:p w14:paraId="6B03A5F4" w14:textId="77777777" w:rsidR="00B511BE" w:rsidRPr="007E32B3" w:rsidRDefault="00B511BE" w:rsidP="00B511BE">
            <w:pPr>
              <w:rPr>
                <w:sz w:val="22"/>
                <w:szCs w:val="22"/>
                <w:lang w:val="en-GB"/>
              </w:rPr>
            </w:pPr>
          </w:p>
        </w:tc>
      </w:tr>
      <w:tr w:rsidR="00B511BE" w:rsidRPr="008C254C" w14:paraId="13D30621" w14:textId="77777777" w:rsidTr="007E32B3">
        <w:trPr>
          <w:trHeight w:val="410"/>
        </w:trPr>
        <w:tc>
          <w:tcPr>
            <w:tcW w:w="3103" w:type="dxa"/>
            <w:hideMark/>
          </w:tcPr>
          <w:p w14:paraId="28F71052" w14:textId="77777777" w:rsidR="00B511BE" w:rsidRPr="007E32B3" w:rsidRDefault="00B511BE" w:rsidP="00B511BE">
            <w:pPr>
              <w:rPr>
                <w:sz w:val="22"/>
                <w:szCs w:val="22"/>
                <w:lang w:val="en-GB"/>
              </w:rPr>
            </w:pPr>
          </w:p>
        </w:tc>
        <w:tc>
          <w:tcPr>
            <w:tcW w:w="2665" w:type="dxa"/>
            <w:hideMark/>
          </w:tcPr>
          <w:p w14:paraId="2939E9F7" w14:textId="77777777" w:rsidR="00B511BE" w:rsidRPr="007E32B3" w:rsidRDefault="00B511BE" w:rsidP="00B511BE">
            <w:pPr>
              <w:rPr>
                <w:sz w:val="22"/>
                <w:szCs w:val="22"/>
                <w:lang w:val="en-GB"/>
              </w:rPr>
            </w:pPr>
          </w:p>
        </w:tc>
        <w:tc>
          <w:tcPr>
            <w:tcW w:w="2206" w:type="dxa"/>
            <w:hideMark/>
          </w:tcPr>
          <w:p w14:paraId="2DD169D8" w14:textId="77777777" w:rsidR="00B511BE" w:rsidRPr="007E32B3" w:rsidRDefault="00B511BE" w:rsidP="00B511BE">
            <w:pPr>
              <w:rPr>
                <w:sz w:val="22"/>
                <w:szCs w:val="22"/>
                <w:lang w:val="en-GB"/>
              </w:rPr>
            </w:pPr>
          </w:p>
        </w:tc>
        <w:tc>
          <w:tcPr>
            <w:tcW w:w="1261" w:type="dxa"/>
          </w:tcPr>
          <w:p w14:paraId="55D65763" w14:textId="77777777" w:rsidR="00B511BE" w:rsidRPr="007E32B3" w:rsidRDefault="00B511BE" w:rsidP="00B511BE">
            <w:pPr>
              <w:rPr>
                <w:sz w:val="22"/>
                <w:szCs w:val="22"/>
                <w:lang w:val="en-GB"/>
              </w:rPr>
            </w:pPr>
          </w:p>
        </w:tc>
        <w:tc>
          <w:tcPr>
            <w:tcW w:w="2668" w:type="dxa"/>
            <w:hideMark/>
          </w:tcPr>
          <w:p w14:paraId="1AE35B97" w14:textId="77777777" w:rsidR="00B511BE" w:rsidRPr="007E32B3" w:rsidRDefault="00B511BE" w:rsidP="00B511BE">
            <w:pPr>
              <w:rPr>
                <w:sz w:val="22"/>
                <w:szCs w:val="22"/>
                <w:lang w:val="en-GB"/>
              </w:rPr>
            </w:pPr>
          </w:p>
        </w:tc>
        <w:tc>
          <w:tcPr>
            <w:tcW w:w="2318" w:type="dxa"/>
          </w:tcPr>
          <w:p w14:paraId="1F3D758B" w14:textId="77777777" w:rsidR="00B511BE" w:rsidRPr="007E32B3" w:rsidRDefault="00B511BE" w:rsidP="00B511BE">
            <w:pPr>
              <w:rPr>
                <w:sz w:val="22"/>
                <w:szCs w:val="22"/>
                <w:lang w:val="en-GB"/>
              </w:rPr>
            </w:pPr>
          </w:p>
        </w:tc>
      </w:tr>
    </w:tbl>
    <w:p w14:paraId="32415052" w14:textId="77777777" w:rsidR="007E32B3" w:rsidRDefault="007E32B3">
      <w:r>
        <w:br w:type="page"/>
      </w:r>
    </w:p>
    <w:tbl>
      <w:tblPr>
        <w:tblStyle w:val="Tabellrutnt"/>
        <w:tblW w:w="14221" w:type="dxa"/>
        <w:tblInd w:w="-635" w:type="dxa"/>
        <w:tblLook w:val="04A0" w:firstRow="1" w:lastRow="0" w:firstColumn="1" w:lastColumn="0" w:noHBand="0" w:noVBand="1"/>
      </w:tblPr>
      <w:tblGrid>
        <w:gridCol w:w="5809"/>
        <w:gridCol w:w="8412"/>
      </w:tblGrid>
      <w:tr w:rsidR="00B511BE" w:rsidRPr="004370DF" w14:paraId="2C3608C3" w14:textId="77777777" w:rsidTr="00DB3B83">
        <w:tc>
          <w:tcPr>
            <w:tcW w:w="14221" w:type="dxa"/>
            <w:gridSpan w:val="2"/>
            <w:shd w:val="clear" w:color="auto" w:fill="1F4344"/>
          </w:tcPr>
          <w:p w14:paraId="219ECF0C" w14:textId="78A6CE32" w:rsidR="00B511BE" w:rsidRPr="007E32B3" w:rsidRDefault="00B511BE" w:rsidP="00B511BE">
            <w:pPr>
              <w:ind w:left="-24"/>
              <w:jc w:val="center"/>
              <w:rPr>
                <w:b/>
                <w:bCs/>
                <w:color w:val="FFFFFF" w:themeColor="background1"/>
                <w:sz w:val="22"/>
                <w:szCs w:val="22"/>
                <w:lang w:val="en-GB"/>
              </w:rPr>
            </w:pPr>
            <w:r w:rsidRPr="007E32B3">
              <w:rPr>
                <w:b/>
                <w:bCs/>
                <w:color w:val="FFFFFF" w:themeColor="background1"/>
                <w:sz w:val="22"/>
                <w:szCs w:val="22"/>
                <w:lang w:val="en-GB"/>
              </w:rPr>
              <w:lastRenderedPageBreak/>
              <w:t>4 - Validate mapping</w:t>
            </w:r>
          </w:p>
          <w:p w14:paraId="6479B588" w14:textId="77777777" w:rsidR="00B511BE" w:rsidRPr="007E32B3" w:rsidRDefault="00B511BE" w:rsidP="00B511BE">
            <w:pPr>
              <w:jc w:val="center"/>
              <w:outlineLvl w:val="0"/>
              <w:rPr>
                <w:rFonts w:eastAsia="Times New Roman" w:cs="Times New Roman"/>
                <w:color w:val="000000"/>
                <w:kern w:val="36"/>
                <w:sz w:val="22"/>
                <w:szCs w:val="22"/>
                <w:lang w:val="en-GB"/>
                <w14:ligatures w14:val="none"/>
              </w:rPr>
            </w:pPr>
            <w:r w:rsidRPr="007E32B3">
              <w:rPr>
                <w:rFonts w:eastAsia="Times New Roman" w:cs="Times New Roman"/>
                <w:color w:val="FFFFFF" w:themeColor="background1"/>
                <w:kern w:val="36"/>
                <w:sz w:val="22"/>
                <w:szCs w:val="22"/>
                <w:lang w:val="en-GB"/>
                <w14:ligatures w14:val="none"/>
              </w:rPr>
              <w:t>Validate mapping through </w:t>
            </w:r>
            <w:r w:rsidRPr="007E32B3">
              <w:rPr>
                <w:rFonts w:eastAsia="Times New Roman" w:cs="Times New Roman"/>
                <w:b/>
                <w:bCs/>
                <w:color w:val="FFFFFF" w:themeColor="background1"/>
                <w:kern w:val="36"/>
                <w:sz w:val="22"/>
                <w:szCs w:val="22"/>
                <w:lang w:val="en-GB"/>
                <w14:ligatures w14:val="none"/>
              </w:rPr>
              <w:t>direct consultation and trusted intermediaries</w:t>
            </w:r>
            <w:r w:rsidRPr="007E32B3">
              <w:rPr>
                <w:rFonts w:eastAsia="Times New Roman" w:cs="Times New Roman"/>
                <w:color w:val="FFFFFF" w:themeColor="background1"/>
                <w:kern w:val="36"/>
                <w:sz w:val="22"/>
                <w:szCs w:val="22"/>
                <w:lang w:val="en-GB"/>
                <w14:ligatures w14:val="none"/>
              </w:rPr>
              <w:t xml:space="preserve"> to test assumptions, identify blind spots, and build trust and credibility.</w:t>
            </w:r>
          </w:p>
        </w:tc>
      </w:tr>
      <w:tr w:rsidR="00B511BE" w:rsidRPr="004370DF" w14:paraId="50EF1DBB" w14:textId="77777777" w:rsidTr="7D9E7456">
        <w:trPr>
          <w:trHeight w:val="1055"/>
        </w:trPr>
        <w:tc>
          <w:tcPr>
            <w:tcW w:w="5809" w:type="dxa"/>
            <w:vMerge w:val="restart"/>
            <w:hideMark/>
          </w:tcPr>
          <w:p w14:paraId="2FFAD8F6" w14:textId="19D1CB31" w:rsidR="00B511BE" w:rsidRPr="007E32B3" w:rsidRDefault="00B511BE" w:rsidP="00B511BE">
            <w:pPr>
              <w:rPr>
                <w:sz w:val="22"/>
                <w:szCs w:val="22"/>
                <w:lang w:val="en-GB"/>
              </w:rPr>
            </w:pPr>
            <w:r w:rsidRPr="007E32B3">
              <w:rPr>
                <w:color w:val="000000"/>
                <w:sz w:val="22"/>
                <w:szCs w:val="22"/>
                <w:lang w:val="en-US"/>
              </w:rPr>
              <w:t>Validate assumptions, identify blind spots and build credibility by working with legitimate representatives and credible proxies who are trusted by workers, farmers and communities.</w:t>
            </w:r>
          </w:p>
        </w:tc>
        <w:tc>
          <w:tcPr>
            <w:tcW w:w="8412" w:type="dxa"/>
            <w:hideMark/>
          </w:tcPr>
          <w:p w14:paraId="45623114" w14:textId="77777777" w:rsidR="00B511BE" w:rsidRPr="007E32B3" w:rsidRDefault="00B511BE" w:rsidP="00B511BE">
            <w:pPr>
              <w:rPr>
                <w:sz w:val="22"/>
                <w:szCs w:val="22"/>
                <w:lang w:val="en-GB"/>
              </w:rPr>
            </w:pPr>
            <w:r w:rsidRPr="007E32B3">
              <w:rPr>
                <w:b/>
                <w:bCs/>
                <w:sz w:val="22"/>
                <w:szCs w:val="22"/>
                <w:lang w:val="en-GB"/>
              </w:rPr>
              <w:t>Guiding questions</w:t>
            </w:r>
          </w:p>
          <w:p w14:paraId="6301B2B1" w14:textId="77777777" w:rsidR="00B511BE" w:rsidRPr="007E32B3" w:rsidRDefault="00B511BE" w:rsidP="0079534D">
            <w:pPr>
              <w:pStyle w:val="Liststycke"/>
              <w:numPr>
                <w:ilvl w:val="0"/>
                <w:numId w:val="29"/>
              </w:numPr>
              <w:ind w:left="455"/>
              <w:rPr>
                <w:sz w:val="22"/>
                <w:szCs w:val="22"/>
                <w:lang w:val="en-GB"/>
              </w:rPr>
            </w:pPr>
            <w:r w:rsidRPr="007E32B3">
              <w:rPr>
                <w:sz w:val="22"/>
                <w:szCs w:val="22"/>
                <w:lang w:val="en-GB"/>
              </w:rPr>
              <w:t>Which partners can help validate findings?</w:t>
            </w:r>
          </w:p>
          <w:p w14:paraId="533115C1" w14:textId="77777777" w:rsidR="00B511BE" w:rsidRPr="007E32B3" w:rsidRDefault="00B511BE" w:rsidP="0079534D">
            <w:pPr>
              <w:pStyle w:val="Liststycke"/>
              <w:numPr>
                <w:ilvl w:val="0"/>
                <w:numId w:val="29"/>
              </w:numPr>
              <w:ind w:left="455"/>
              <w:rPr>
                <w:sz w:val="22"/>
                <w:szCs w:val="22"/>
                <w:lang w:val="en-GB"/>
              </w:rPr>
            </w:pPr>
            <w:r w:rsidRPr="007E32B3">
              <w:rPr>
                <w:sz w:val="22"/>
                <w:szCs w:val="22"/>
                <w:lang w:val="en-GB"/>
              </w:rPr>
              <w:t>How will feedback be incorporated?</w:t>
            </w:r>
          </w:p>
          <w:p w14:paraId="1D1C64B5" w14:textId="77777777" w:rsidR="00B511BE" w:rsidRPr="007E32B3" w:rsidRDefault="00B511BE" w:rsidP="00B511BE">
            <w:pPr>
              <w:outlineLvl w:val="0"/>
              <w:rPr>
                <w:rFonts w:eastAsia="Times New Roman" w:cs="Times New Roman"/>
                <w:color w:val="000000"/>
                <w:kern w:val="36"/>
                <w:sz w:val="22"/>
                <w:szCs w:val="22"/>
                <w:lang w:val="en-GB"/>
                <w14:ligatures w14:val="none"/>
              </w:rPr>
            </w:pPr>
          </w:p>
          <w:p w14:paraId="65503431" w14:textId="77777777" w:rsidR="00B511BE" w:rsidRPr="007E32B3" w:rsidRDefault="00B511BE" w:rsidP="00B511BE">
            <w:pPr>
              <w:rPr>
                <w:sz w:val="22"/>
                <w:szCs w:val="22"/>
                <w:lang w:val="en-GB"/>
              </w:rPr>
            </w:pPr>
          </w:p>
        </w:tc>
      </w:tr>
      <w:tr w:rsidR="00B511BE" w:rsidRPr="008C254C" w14:paraId="422DB736" w14:textId="77777777" w:rsidTr="007E32B3">
        <w:trPr>
          <w:trHeight w:val="2332"/>
        </w:trPr>
        <w:tc>
          <w:tcPr>
            <w:tcW w:w="5809" w:type="dxa"/>
            <w:vMerge/>
          </w:tcPr>
          <w:p w14:paraId="00547849" w14:textId="77777777" w:rsidR="00B511BE" w:rsidRPr="007E32B3" w:rsidRDefault="00B511BE" w:rsidP="00B511BE">
            <w:pPr>
              <w:rPr>
                <w:b/>
                <w:bCs/>
                <w:sz w:val="22"/>
                <w:szCs w:val="22"/>
                <w:lang w:val="en-GB"/>
              </w:rPr>
            </w:pPr>
          </w:p>
        </w:tc>
        <w:tc>
          <w:tcPr>
            <w:tcW w:w="8412" w:type="dxa"/>
          </w:tcPr>
          <w:p w14:paraId="43974AD5" w14:textId="5EB26B90" w:rsidR="00B511BE" w:rsidRPr="007E32B3" w:rsidRDefault="00B511BE" w:rsidP="00B511BE">
            <w:pPr>
              <w:rPr>
                <w:b/>
                <w:bCs/>
                <w:sz w:val="22"/>
                <w:szCs w:val="22"/>
                <w:lang w:val="en-GB"/>
              </w:rPr>
            </w:pPr>
            <w:r w:rsidRPr="007E32B3">
              <w:rPr>
                <w:b/>
                <w:bCs/>
                <w:sz w:val="22"/>
                <w:szCs w:val="22"/>
                <w:lang w:val="en-GB"/>
              </w:rPr>
              <w:t>Possible representatives and credible proxies for validation</w:t>
            </w:r>
          </w:p>
          <w:p w14:paraId="14C34204" w14:textId="0C942260"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 xml:space="preserve">Trade unions </w:t>
            </w:r>
          </w:p>
          <w:p w14:paraId="1E1E9DB5" w14:textId="6BE186DB"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Worker associations.</w:t>
            </w:r>
          </w:p>
          <w:p w14:paraId="1794DFD4" w14:textId="239E6008"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Farmer organisations and cooperatives.</w:t>
            </w:r>
          </w:p>
          <w:p w14:paraId="455B8EE6" w14:textId="4C4337EF"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Women-led organisations.</w:t>
            </w:r>
          </w:p>
          <w:p w14:paraId="6485E0F3" w14:textId="27A8239B"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Indigenous Peoples’ organisations.</w:t>
            </w:r>
          </w:p>
          <w:p w14:paraId="7F13AA7B" w14:textId="23E35DFB"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Human rights and environmental NGOs.</w:t>
            </w:r>
          </w:p>
          <w:p w14:paraId="30803994" w14:textId="70ECD818" w:rsidR="00B511BE" w:rsidRPr="007E32B3" w:rsidRDefault="00B511BE" w:rsidP="0079534D">
            <w:pPr>
              <w:numPr>
                <w:ilvl w:val="0"/>
                <w:numId w:val="31"/>
              </w:numPr>
              <w:ind w:left="518"/>
              <w:outlineLvl w:val="0"/>
              <w:rPr>
                <w:rFonts w:eastAsia="Times New Roman" w:cs="Times New Roman"/>
                <w:color w:val="000000"/>
                <w:kern w:val="36"/>
                <w:sz w:val="22"/>
                <w:szCs w:val="22"/>
                <w:lang w:val="en-GB"/>
                <w14:ligatures w14:val="none"/>
              </w:rPr>
            </w:pPr>
            <w:r w:rsidRPr="007E32B3">
              <w:rPr>
                <w:rFonts w:eastAsia="Times New Roman" w:cs="Times New Roman"/>
                <w:color w:val="000000"/>
                <w:kern w:val="36"/>
                <w:sz w:val="22"/>
                <w:szCs w:val="22"/>
                <w:lang w:val="en-GB"/>
                <w14:ligatures w14:val="none"/>
              </w:rPr>
              <w:t>National Human Rights Institutions.</w:t>
            </w:r>
          </w:p>
        </w:tc>
      </w:tr>
    </w:tbl>
    <w:p w14:paraId="4798D7A0" w14:textId="77777777" w:rsidR="007E32B3" w:rsidRDefault="007E32B3">
      <w:r>
        <w:br w:type="page"/>
      </w:r>
    </w:p>
    <w:tbl>
      <w:tblPr>
        <w:tblStyle w:val="Tabellrutnt"/>
        <w:tblW w:w="14221" w:type="dxa"/>
        <w:tblInd w:w="-635" w:type="dxa"/>
        <w:tblLook w:val="04A0" w:firstRow="1" w:lastRow="0" w:firstColumn="1" w:lastColumn="0" w:noHBand="0" w:noVBand="1"/>
      </w:tblPr>
      <w:tblGrid>
        <w:gridCol w:w="3123"/>
        <w:gridCol w:w="2686"/>
        <w:gridCol w:w="3386"/>
        <w:gridCol w:w="5026"/>
      </w:tblGrid>
      <w:tr w:rsidR="00B511BE" w:rsidRPr="004370DF" w14:paraId="26B5741B" w14:textId="77777777" w:rsidTr="00DB3B83">
        <w:tc>
          <w:tcPr>
            <w:tcW w:w="14221" w:type="dxa"/>
            <w:gridSpan w:val="4"/>
            <w:shd w:val="clear" w:color="auto" w:fill="1F4344"/>
          </w:tcPr>
          <w:p w14:paraId="6EDA614A" w14:textId="5D9566E2" w:rsidR="00B511BE" w:rsidRPr="007E32B3" w:rsidRDefault="00B511BE" w:rsidP="00B511BE">
            <w:pPr>
              <w:jc w:val="center"/>
              <w:rPr>
                <w:b/>
                <w:bCs/>
                <w:color w:val="FFFFFF" w:themeColor="background1"/>
                <w:sz w:val="22"/>
                <w:szCs w:val="22"/>
                <w:lang w:val="en-GB"/>
              </w:rPr>
            </w:pPr>
            <w:r w:rsidRPr="007E32B3">
              <w:rPr>
                <w:b/>
                <w:bCs/>
                <w:color w:val="FFFFFF" w:themeColor="background1"/>
                <w:sz w:val="22"/>
                <w:szCs w:val="22"/>
                <w:lang w:val="en-GB"/>
              </w:rPr>
              <w:lastRenderedPageBreak/>
              <w:t>5 – Review and update</w:t>
            </w:r>
          </w:p>
          <w:p w14:paraId="4AD34972" w14:textId="02D53B43" w:rsidR="00B511BE" w:rsidRPr="007E32B3" w:rsidRDefault="00B511BE" w:rsidP="00B511BE">
            <w:pPr>
              <w:jc w:val="center"/>
              <w:rPr>
                <w:rFonts w:eastAsia="Times New Roman" w:cs="Times New Roman"/>
                <w:b/>
                <w:bCs/>
                <w:color w:val="000000"/>
                <w:kern w:val="0"/>
                <w:sz w:val="22"/>
                <w:szCs w:val="22"/>
                <w:lang w:val="en-GB"/>
                <w14:ligatures w14:val="none"/>
              </w:rPr>
            </w:pPr>
            <w:r w:rsidRPr="007E32B3">
              <w:rPr>
                <w:rFonts w:eastAsia="Times New Roman" w:cs="Times New Roman"/>
                <w:color w:val="FFFFFF" w:themeColor="background1"/>
                <w:kern w:val="0"/>
                <w:sz w:val="22"/>
                <w:szCs w:val="22"/>
                <w:lang w:val="en-GB"/>
                <w14:ligatures w14:val="none"/>
              </w:rPr>
              <w:t>Treat mapping as an ongoing process to ensure it remains </w:t>
            </w:r>
            <w:r w:rsidRPr="007E32B3">
              <w:rPr>
                <w:rFonts w:eastAsia="Times New Roman" w:cs="Times New Roman"/>
                <w:b/>
                <w:bCs/>
                <w:color w:val="FFFFFF" w:themeColor="background1"/>
                <w:kern w:val="0"/>
                <w:sz w:val="22"/>
                <w:szCs w:val="22"/>
                <w:lang w:val="en-GB"/>
                <w14:ligatures w14:val="none"/>
              </w:rPr>
              <w:t>dynamic and responsive to change</w:t>
            </w:r>
            <w:r w:rsidRPr="007E32B3">
              <w:rPr>
                <w:rFonts w:eastAsia="Times New Roman" w:cs="Times New Roman"/>
                <w:color w:val="FFFFFF" w:themeColor="background1"/>
                <w:kern w:val="0"/>
                <w:sz w:val="22"/>
                <w:szCs w:val="22"/>
                <w:lang w:val="en-GB"/>
                <w14:ligatures w14:val="none"/>
              </w:rPr>
              <w:t>.</w:t>
            </w:r>
          </w:p>
        </w:tc>
      </w:tr>
      <w:tr w:rsidR="00B511BE" w:rsidRPr="004370DF" w14:paraId="79136BE3" w14:textId="77777777" w:rsidTr="7D9E7456">
        <w:tc>
          <w:tcPr>
            <w:tcW w:w="5809" w:type="dxa"/>
            <w:gridSpan w:val="2"/>
            <w:hideMark/>
          </w:tcPr>
          <w:p w14:paraId="1A33F38C" w14:textId="77777777" w:rsidR="00B511BE" w:rsidRPr="007E32B3" w:rsidRDefault="00B511BE" w:rsidP="00B511BE">
            <w:pPr>
              <w:rPr>
                <w:b/>
                <w:bCs/>
                <w:sz w:val="22"/>
                <w:szCs w:val="22"/>
                <w:lang w:val="en-GB"/>
              </w:rPr>
            </w:pPr>
            <w:r w:rsidRPr="007E32B3">
              <w:rPr>
                <w:b/>
                <w:bCs/>
                <w:sz w:val="22"/>
                <w:szCs w:val="22"/>
                <w:lang w:val="en-GB"/>
              </w:rPr>
              <w:t>Review and update</w:t>
            </w:r>
          </w:p>
          <w:p w14:paraId="5612FD20" w14:textId="7AF7ADE8" w:rsidR="00B511BE" w:rsidRPr="007E32B3" w:rsidRDefault="00B511BE" w:rsidP="00B511BE">
            <w:pPr>
              <w:rPr>
                <w:sz w:val="22"/>
                <w:szCs w:val="22"/>
                <w:lang w:val="en-GB"/>
              </w:rPr>
            </w:pPr>
            <w:r w:rsidRPr="007E32B3">
              <w:rPr>
                <w:sz w:val="22"/>
                <w:szCs w:val="22"/>
                <w:lang w:val="en-GB"/>
              </w:rPr>
              <w:t xml:space="preserve">Mapping should be reviewed at least annually – or more frequently if risks of severe adverse impacts are identified – and if possible, </w:t>
            </w:r>
            <w:r w:rsidRPr="007E32B3">
              <w:rPr>
                <w:i/>
                <w:iCs/>
                <w:sz w:val="22"/>
                <w:szCs w:val="22"/>
                <w:lang w:val="en-GB"/>
              </w:rPr>
              <w:t xml:space="preserve">before </w:t>
            </w:r>
            <w:r w:rsidRPr="007E32B3">
              <w:rPr>
                <w:sz w:val="22"/>
                <w:szCs w:val="22"/>
                <w:lang w:val="en-GB"/>
              </w:rPr>
              <w:t>any</w:t>
            </w:r>
            <w:r w:rsidRPr="007E32B3">
              <w:rPr>
                <w:i/>
                <w:iCs/>
                <w:sz w:val="22"/>
                <w:szCs w:val="22"/>
                <w:lang w:val="en-GB"/>
              </w:rPr>
              <w:t xml:space="preserve"> </w:t>
            </w:r>
            <w:r w:rsidRPr="007E32B3">
              <w:rPr>
                <w:sz w:val="22"/>
                <w:szCs w:val="22"/>
                <w:lang w:val="en-GB"/>
              </w:rPr>
              <w:t>significant operational or contextual changes.</w:t>
            </w:r>
          </w:p>
        </w:tc>
        <w:tc>
          <w:tcPr>
            <w:tcW w:w="8412" w:type="dxa"/>
            <w:gridSpan w:val="2"/>
            <w:hideMark/>
          </w:tcPr>
          <w:p w14:paraId="3185A877" w14:textId="77777777" w:rsidR="00B511BE" w:rsidRPr="007E32B3" w:rsidRDefault="00B511BE" w:rsidP="00B511BE">
            <w:pPr>
              <w:rPr>
                <w:sz w:val="22"/>
                <w:szCs w:val="22"/>
                <w:lang w:val="en-GB"/>
              </w:rPr>
            </w:pPr>
            <w:r w:rsidRPr="007E32B3">
              <w:rPr>
                <w:b/>
                <w:bCs/>
                <w:sz w:val="22"/>
                <w:szCs w:val="22"/>
                <w:lang w:val="en-GB"/>
              </w:rPr>
              <w:t>Guiding questions</w:t>
            </w:r>
          </w:p>
          <w:p w14:paraId="6F9CB006" w14:textId="77777777" w:rsidR="00B511BE" w:rsidRPr="007E32B3" w:rsidRDefault="00B511BE" w:rsidP="00B511BE">
            <w:pPr>
              <w:rPr>
                <w:sz w:val="22"/>
                <w:szCs w:val="22"/>
                <w:lang w:val="en-GB"/>
              </w:rPr>
            </w:pPr>
            <w:r w:rsidRPr="007E32B3">
              <w:rPr>
                <w:sz w:val="22"/>
                <w:szCs w:val="22"/>
                <w:lang w:val="en-GB"/>
              </w:rPr>
              <w:t>• When will mapping be reviewed?</w:t>
            </w:r>
          </w:p>
          <w:p w14:paraId="6919CB5E" w14:textId="77777777" w:rsidR="00B511BE" w:rsidRPr="007E32B3" w:rsidRDefault="00B511BE" w:rsidP="00B511BE">
            <w:pPr>
              <w:rPr>
                <w:sz w:val="22"/>
                <w:szCs w:val="22"/>
                <w:lang w:val="en-GB"/>
              </w:rPr>
            </w:pPr>
            <w:r w:rsidRPr="007E32B3">
              <w:rPr>
                <w:sz w:val="22"/>
                <w:szCs w:val="22"/>
                <w:lang w:val="en-GB"/>
              </w:rPr>
              <w:t>• Which events trigger immediate updates?</w:t>
            </w:r>
          </w:p>
          <w:p w14:paraId="1D9BB249" w14:textId="77777777" w:rsidR="00B511BE" w:rsidRPr="007E32B3" w:rsidRDefault="00B511BE" w:rsidP="00B511BE">
            <w:pPr>
              <w:rPr>
                <w:sz w:val="22"/>
                <w:szCs w:val="22"/>
                <w:lang w:val="en-GB"/>
              </w:rPr>
            </w:pPr>
            <w:r w:rsidRPr="007E32B3">
              <w:rPr>
                <w:sz w:val="22"/>
                <w:szCs w:val="22"/>
                <w:lang w:val="en-GB"/>
              </w:rPr>
              <w:t>• How will learning be integrated?</w:t>
            </w:r>
          </w:p>
        </w:tc>
      </w:tr>
      <w:tr w:rsidR="00B511BE" w:rsidRPr="007E32B3" w14:paraId="3292178A" w14:textId="77777777" w:rsidTr="7D9E7456">
        <w:tc>
          <w:tcPr>
            <w:tcW w:w="14221" w:type="dxa"/>
            <w:gridSpan w:val="4"/>
            <w:shd w:val="clear" w:color="auto" w:fill="F2F2F2" w:themeFill="background1" w:themeFillShade="F2"/>
            <w:hideMark/>
          </w:tcPr>
          <w:p w14:paraId="791EEDB4" w14:textId="3BA06F48" w:rsidR="00B511BE" w:rsidRPr="007E32B3" w:rsidRDefault="00B511BE" w:rsidP="00B511BE">
            <w:pPr>
              <w:jc w:val="center"/>
              <w:rPr>
                <w:sz w:val="22"/>
                <w:szCs w:val="22"/>
                <w:lang w:val="en-GB"/>
              </w:rPr>
            </w:pPr>
            <w:r w:rsidRPr="007E32B3">
              <w:rPr>
                <w:b/>
                <w:bCs/>
                <w:sz w:val="22"/>
                <w:szCs w:val="22"/>
                <w:lang w:val="en-GB"/>
              </w:rPr>
              <w:t>Review schedule template</w:t>
            </w:r>
          </w:p>
        </w:tc>
      </w:tr>
      <w:tr w:rsidR="00B511BE" w:rsidRPr="007E32B3" w14:paraId="608CE2EA" w14:textId="77777777" w:rsidTr="7D9E7456">
        <w:tc>
          <w:tcPr>
            <w:tcW w:w="3123" w:type="dxa"/>
            <w:vAlign w:val="center"/>
            <w:hideMark/>
          </w:tcPr>
          <w:p w14:paraId="299DDA6F" w14:textId="5AA5ED0C"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Review trigger</w:t>
            </w:r>
          </w:p>
        </w:tc>
        <w:tc>
          <w:tcPr>
            <w:tcW w:w="2686" w:type="dxa"/>
            <w:vAlign w:val="center"/>
          </w:tcPr>
          <w:p w14:paraId="27D18AE0" w14:textId="7777777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Responsible</w:t>
            </w:r>
          </w:p>
        </w:tc>
        <w:tc>
          <w:tcPr>
            <w:tcW w:w="3386" w:type="dxa"/>
            <w:vAlign w:val="center"/>
            <w:hideMark/>
          </w:tcPr>
          <w:p w14:paraId="2CC96FD8" w14:textId="7777777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Frequency</w:t>
            </w:r>
          </w:p>
        </w:tc>
        <w:tc>
          <w:tcPr>
            <w:tcW w:w="5026" w:type="dxa"/>
            <w:vAlign w:val="center"/>
            <w:hideMark/>
          </w:tcPr>
          <w:p w14:paraId="46D47B59" w14:textId="7777777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Notes</w:t>
            </w:r>
          </w:p>
        </w:tc>
      </w:tr>
      <w:tr w:rsidR="00B511BE" w:rsidRPr="007E32B3" w14:paraId="0CC7F0F5" w14:textId="77777777" w:rsidTr="7D9E7456">
        <w:tc>
          <w:tcPr>
            <w:tcW w:w="14221" w:type="dxa"/>
            <w:gridSpan w:val="4"/>
            <w:shd w:val="clear" w:color="auto" w:fill="F2F2F2" w:themeFill="background1" w:themeFillShade="F2"/>
            <w:vAlign w:val="center"/>
            <w:hideMark/>
          </w:tcPr>
          <w:p w14:paraId="17EA2631" w14:textId="7777777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Internal</w:t>
            </w:r>
          </w:p>
        </w:tc>
      </w:tr>
      <w:tr w:rsidR="00B511BE" w:rsidRPr="004370DF" w14:paraId="77B3400F" w14:textId="77777777" w:rsidTr="7D9E7456">
        <w:tc>
          <w:tcPr>
            <w:tcW w:w="3123" w:type="dxa"/>
            <w:vAlign w:val="center"/>
          </w:tcPr>
          <w:p w14:paraId="6D73A198" w14:textId="690826BE"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New business relationship, relationship change, or termination</w:t>
            </w:r>
          </w:p>
        </w:tc>
        <w:tc>
          <w:tcPr>
            <w:tcW w:w="2686" w:type="dxa"/>
          </w:tcPr>
          <w:p w14:paraId="080B4613" w14:textId="77777777" w:rsidR="00B511BE" w:rsidRPr="007E32B3" w:rsidRDefault="00B511BE" w:rsidP="00B511BE">
            <w:pPr>
              <w:rPr>
                <w:sz w:val="22"/>
                <w:szCs w:val="22"/>
                <w:lang w:val="en-GB"/>
              </w:rPr>
            </w:pPr>
          </w:p>
        </w:tc>
        <w:tc>
          <w:tcPr>
            <w:tcW w:w="3386" w:type="dxa"/>
          </w:tcPr>
          <w:p w14:paraId="338BF223" w14:textId="77777777" w:rsidR="00B511BE" w:rsidRPr="007E32B3" w:rsidRDefault="00B511BE" w:rsidP="00B511BE">
            <w:pPr>
              <w:rPr>
                <w:sz w:val="22"/>
                <w:szCs w:val="22"/>
                <w:lang w:val="en-GB"/>
              </w:rPr>
            </w:pPr>
          </w:p>
        </w:tc>
        <w:tc>
          <w:tcPr>
            <w:tcW w:w="5026" w:type="dxa"/>
          </w:tcPr>
          <w:p w14:paraId="1AD4FB23" w14:textId="77777777" w:rsidR="00B511BE" w:rsidRPr="007E32B3" w:rsidRDefault="00B511BE" w:rsidP="00B511BE">
            <w:pPr>
              <w:rPr>
                <w:sz w:val="22"/>
                <w:szCs w:val="22"/>
                <w:lang w:val="en-GB"/>
              </w:rPr>
            </w:pPr>
          </w:p>
        </w:tc>
      </w:tr>
      <w:tr w:rsidR="00B511BE" w:rsidRPr="004370DF" w14:paraId="460BF93A" w14:textId="77777777" w:rsidTr="7D9E7456">
        <w:tc>
          <w:tcPr>
            <w:tcW w:w="3123" w:type="dxa"/>
            <w:vAlign w:val="center"/>
          </w:tcPr>
          <w:p w14:paraId="32AD7131" w14:textId="060511D7"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Sourcing market-entry or exit</w:t>
            </w:r>
          </w:p>
        </w:tc>
        <w:tc>
          <w:tcPr>
            <w:tcW w:w="2686" w:type="dxa"/>
          </w:tcPr>
          <w:p w14:paraId="42DC3473" w14:textId="77777777" w:rsidR="00B511BE" w:rsidRPr="007E32B3" w:rsidRDefault="00B511BE" w:rsidP="00B511BE">
            <w:pPr>
              <w:rPr>
                <w:sz w:val="22"/>
                <w:szCs w:val="22"/>
                <w:lang w:val="en-GB"/>
              </w:rPr>
            </w:pPr>
          </w:p>
        </w:tc>
        <w:tc>
          <w:tcPr>
            <w:tcW w:w="3386" w:type="dxa"/>
          </w:tcPr>
          <w:p w14:paraId="14D4FCD7" w14:textId="77777777" w:rsidR="00B511BE" w:rsidRPr="007E32B3" w:rsidRDefault="00B511BE" w:rsidP="00B511BE">
            <w:pPr>
              <w:rPr>
                <w:sz w:val="22"/>
                <w:szCs w:val="22"/>
                <w:lang w:val="en-GB"/>
              </w:rPr>
            </w:pPr>
          </w:p>
        </w:tc>
        <w:tc>
          <w:tcPr>
            <w:tcW w:w="5026" w:type="dxa"/>
          </w:tcPr>
          <w:p w14:paraId="49F48E82" w14:textId="77777777" w:rsidR="00B511BE" w:rsidRPr="007E32B3" w:rsidRDefault="00B511BE" w:rsidP="00B511BE">
            <w:pPr>
              <w:rPr>
                <w:sz w:val="22"/>
                <w:szCs w:val="22"/>
                <w:lang w:val="en-GB"/>
              </w:rPr>
            </w:pPr>
          </w:p>
        </w:tc>
      </w:tr>
      <w:tr w:rsidR="00B511BE" w:rsidRPr="004370DF" w14:paraId="01127510" w14:textId="77777777" w:rsidTr="7D9E7456">
        <w:tc>
          <w:tcPr>
            <w:tcW w:w="3123" w:type="dxa"/>
            <w:vAlign w:val="center"/>
          </w:tcPr>
          <w:p w14:paraId="54650467" w14:textId="6070BCFF"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New product or service, or a change in product or service</w:t>
            </w:r>
          </w:p>
        </w:tc>
        <w:tc>
          <w:tcPr>
            <w:tcW w:w="2686" w:type="dxa"/>
          </w:tcPr>
          <w:p w14:paraId="4266D78F" w14:textId="77777777" w:rsidR="00B511BE" w:rsidRPr="007E32B3" w:rsidRDefault="00B511BE" w:rsidP="00B511BE">
            <w:pPr>
              <w:rPr>
                <w:sz w:val="22"/>
                <w:szCs w:val="22"/>
                <w:lang w:val="en-GB"/>
              </w:rPr>
            </w:pPr>
          </w:p>
        </w:tc>
        <w:tc>
          <w:tcPr>
            <w:tcW w:w="3386" w:type="dxa"/>
          </w:tcPr>
          <w:p w14:paraId="7E685140" w14:textId="77777777" w:rsidR="00B511BE" w:rsidRPr="007E32B3" w:rsidRDefault="00B511BE" w:rsidP="00B511BE">
            <w:pPr>
              <w:rPr>
                <w:sz w:val="22"/>
                <w:szCs w:val="22"/>
                <w:lang w:val="en-GB"/>
              </w:rPr>
            </w:pPr>
          </w:p>
        </w:tc>
        <w:tc>
          <w:tcPr>
            <w:tcW w:w="5026" w:type="dxa"/>
          </w:tcPr>
          <w:p w14:paraId="03020F52" w14:textId="77777777" w:rsidR="00B511BE" w:rsidRPr="007E32B3" w:rsidRDefault="00B511BE" w:rsidP="00B511BE">
            <w:pPr>
              <w:rPr>
                <w:sz w:val="22"/>
                <w:szCs w:val="22"/>
                <w:lang w:val="en-GB"/>
              </w:rPr>
            </w:pPr>
          </w:p>
        </w:tc>
      </w:tr>
      <w:tr w:rsidR="00B511BE" w:rsidRPr="004370DF" w14:paraId="21357A15" w14:textId="77777777" w:rsidTr="7D9E7456">
        <w:tc>
          <w:tcPr>
            <w:tcW w:w="3123" w:type="dxa"/>
            <w:vAlign w:val="center"/>
          </w:tcPr>
          <w:p w14:paraId="3C21AA1A" w14:textId="37508F44"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New site, change of site, or closure</w:t>
            </w:r>
          </w:p>
        </w:tc>
        <w:tc>
          <w:tcPr>
            <w:tcW w:w="2686" w:type="dxa"/>
          </w:tcPr>
          <w:p w14:paraId="72877643" w14:textId="77777777" w:rsidR="00B511BE" w:rsidRPr="007E32B3" w:rsidRDefault="00B511BE" w:rsidP="00B511BE">
            <w:pPr>
              <w:rPr>
                <w:sz w:val="22"/>
                <w:szCs w:val="22"/>
                <w:lang w:val="en-GB"/>
              </w:rPr>
            </w:pPr>
          </w:p>
        </w:tc>
        <w:tc>
          <w:tcPr>
            <w:tcW w:w="3386" w:type="dxa"/>
          </w:tcPr>
          <w:p w14:paraId="51D0D8BB" w14:textId="77777777" w:rsidR="00B511BE" w:rsidRPr="007E32B3" w:rsidRDefault="00B511BE" w:rsidP="00B511BE">
            <w:pPr>
              <w:rPr>
                <w:sz w:val="22"/>
                <w:szCs w:val="22"/>
                <w:lang w:val="en-GB"/>
              </w:rPr>
            </w:pPr>
          </w:p>
        </w:tc>
        <w:tc>
          <w:tcPr>
            <w:tcW w:w="5026" w:type="dxa"/>
          </w:tcPr>
          <w:p w14:paraId="54176974" w14:textId="77777777" w:rsidR="00B511BE" w:rsidRPr="007E32B3" w:rsidRDefault="00B511BE" w:rsidP="00B511BE">
            <w:pPr>
              <w:rPr>
                <w:sz w:val="22"/>
                <w:szCs w:val="22"/>
                <w:lang w:val="en-GB"/>
              </w:rPr>
            </w:pPr>
          </w:p>
        </w:tc>
      </w:tr>
      <w:tr w:rsidR="00B511BE" w:rsidRPr="007E32B3" w14:paraId="61C09252" w14:textId="77777777" w:rsidTr="7D9E7456">
        <w:tc>
          <w:tcPr>
            <w:tcW w:w="14221" w:type="dxa"/>
            <w:gridSpan w:val="4"/>
            <w:shd w:val="clear" w:color="auto" w:fill="F2F2F2" w:themeFill="background1" w:themeFillShade="F2"/>
            <w:vAlign w:val="center"/>
          </w:tcPr>
          <w:p w14:paraId="1B994389" w14:textId="77777777" w:rsidR="00B511BE" w:rsidRPr="007E32B3" w:rsidRDefault="00B511BE" w:rsidP="00B511BE">
            <w:pPr>
              <w:rPr>
                <w:sz w:val="22"/>
                <w:szCs w:val="22"/>
                <w:lang w:val="en-GB"/>
              </w:rPr>
            </w:pPr>
            <w:r w:rsidRPr="007E32B3">
              <w:rPr>
                <w:rFonts w:eastAsia="Times New Roman" w:cs="Times New Roman"/>
                <w:b/>
                <w:bCs/>
                <w:kern w:val="0"/>
                <w:sz w:val="22"/>
                <w:szCs w:val="22"/>
                <w:lang w:val="en-GB"/>
                <w14:ligatures w14:val="none"/>
              </w:rPr>
              <w:t>External</w:t>
            </w:r>
          </w:p>
        </w:tc>
      </w:tr>
      <w:tr w:rsidR="00B511BE" w:rsidRPr="004370DF" w14:paraId="7641E03B" w14:textId="77777777" w:rsidTr="7D9E7456">
        <w:tc>
          <w:tcPr>
            <w:tcW w:w="3123" w:type="dxa"/>
            <w:vAlign w:val="center"/>
          </w:tcPr>
          <w:p w14:paraId="33BA2C6E" w14:textId="27A7F655"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Rising social tensions or conflict which requires Heightened Due Diligence</w:t>
            </w:r>
          </w:p>
        </w:tc>
        <w:tc>
          <w:tcPr>
            <w:tcW w:w="2686" w:type="dxa"/>
          </w:tcPr>
          <w:p w14:paraId="08474D3C" w14:textId="77777777" w:rsidR="00B511BE" w:rsidRPr="007E32B3" w:rsidRDefault="00B511BE" w:rsidP="00B511BE">
            <w:pPr>
              <w:rPr>
                <w:sz w:val="22"/>
                <w:szCs w:val="22"/>
                <w:lang w:val="en-GB"/>
              </w:rPr>
            </w:pPr>
          </w:p>
        </w:tc>
        <w:tc>
          <w:tcPr>
            <w:tcW w:w="3386" w:type="dxa"/>
          </w:tcPr>
          <w:p w14:paraId="326A9F09" w14:textId="77777777" w:rsidR="00B511BE" w:rsidRPr="007E32B3" w:rsidRDefault="00B511BE" w:rsidP="00B511BE">
            <w:pPr>
              <w:rPr>
                <w:sz w:val="22"/>
                <w:szCs w:val="22"/>
                <w:lang w:val="en-GB"/>
              </w:rPr>
            </w:pPr>
          </w:p>
        </w:tc>
        <w:tc>
          <w:tcPr>
            <w:tcW w:w="5026" w:type="dxa"/>
          </w:tcPr>
          <w:p w14:paraId="3F63E480" w14:textId="77777777" w:rsidR="00B511BE" w:rsidRPr="007E32B3" w:rsidRDefault="00B511BE" w:rsidP="00B511BE">
            <w:pPr>
              <w:rPr>
                <w:sz w:val="22"/>
                <w:szCs w:val="22"/>
                <w:lang w:val="en-GB"/>
              </w:rPr>
            </w:pPr>
          </w:p>
        </w:tc>
      </w:tr>
      <w:tr w:rsidR="00B511BE" w:rsidRPr="007E32B3" w14:paraId="4BA50D2A" w14:textId="77777777" w:rsidTr="7D9E7456">
        <w:tc>
          <w:tcPr>
            <w:tcW w:w="3123" w:type="dxa"/>
            <w:vAlign w:val="center"/>
          </w:tcPr>
          <w:p w14:paraId="5844408D" w14:textId="77777777"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 xml:space="preserve">Natural disaster </w:t>
            </w:r>
          </w:p>
        </w:tc>
        <w:tc>
          <w:tcPr>
            <w:tcW w:w="2686" w:type="dxa"/>
          </w:tcPr>
          <w:p w14:paraId="4D6D4AA5" w14:textId="77777777" w:rsidR="00B511BE" w:rsidRPr="007E32B3" w:rsidRDefault="00B511BE" w:rsidP="00B511BE">
            <w:pPr>
              <w:rPr>
                <w:sz w:val="22"/>
                <w:szCs w:val="22"/>
                <w:lang w:val="en-GB"/>
              </w:rPr>
            </w:pPr>
          </w:p>
        </w:tc>
        <w:tc>
          <w:tcPr>
            <w:tcW w:w="3386" w:type="dxa"/>
          </w:tcPr>
          <w:p w14:paraId="74D58B95" w14:textId="77777777" w:rsidR="00B511BE" w:rsidRPr="007E32B3" w:rsidRDefault="00B511BE" w:rsidP="00B511BE">
            <w:pPr>
              <w:rPr>
                <w:sz w:val="22"/>
                <w:szCs w:val="22"/>
                <w:lang w:val="en-GB"/>
              </w:rPr>
            </w:pPr>
          </w:p>
        </w:tc>
        <w:tc>
          <w:tcPr>
            <w:tcW w:w="5026" w:type="dxa"/>
          </w:tcPr>
          <w:p w14:paraId="3F58C5B2" w14:textId="77777777" w:rsidR="00B511BE" w:rsidRPr="007E32B3" w:rsidRDefault="00B511BE" w:rsidP="00B511BE">
            <w:pPr>
              <w:rPr>
                <w:sz w:val="22"/>
                <w:szCs w:val="22"/>
                <w:lang w:val="en-GB"/>
              </w:rPr>
            </w:pPr>
          </w:p>
        </w:tc>
      </w:tr>
      <w:tr w:rsidR="00B511BE" w:rsidRPr="007E32B3" w14:paraId="5603626A" w14:textId="77777777" w:rsidTr="7D9E7456">
        <w:tc>
          <w:tcPr>
            <w:tcW w:w="3123" w:type="dxa"/>
            <w:vAlign w:val="center"/>
            <w:hideMark/>
          </w:tcPr>
          <w:p w14:paraId="15F6D363" w14:textId="2A652D0C"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Serious incident or grievance</w:t>
            </w:r>
          </w:p>
        </w:tc>
        <w:tc>
          <w:tcPr>
            <w:tcW w:w="2686" w:type="dxa"/>
            <w:hideMark/>
          </w:tcPr>
          <w:p w14:paraId="39182940" w14:textId="77777777" w:rsidR="00B511BE" w:rsidRPr="007E32B3" w:rsidRDefault="00B511BE" w:rsidP="00B511BE">
            <w:pPr>
              <w:rPr>
                <w:sz w:val="22"/>
                <w:szCs w:val="22"/>
                <w:lang w:val="en-GB"/>
              </w:rPr>
            </w:pPr>
          </w:p>
        </w:tc>
        <w:tc>
          <w:tcPr>
            <w:tcW w:w="3386" w:type="dxa"/>
            <w:hideMark/>
          </w:tcPr>
          <w:p w14:paraId="6EF33D23" w14:textId="77777777" w:rsidR="00B511BE" w:rsidRPr="007E32B3" w:rsidRDefault="00B511BE" w:rsidP="00B511BE">
            <w:pPr>
              <w:rPr>
                <w:sz w:val="22"/>
                <w:szCs w:val="22"/>
                <w:lang w:val="en-GB"/>
              </w:rPr>
            </w:pPr>
          </w:p>
        </w:tc>
        <w:tc>
          <w:tcPr>
            <w:tcW w:w="5026" w:type="dxa"/>
            <w:hideMark/>
          </w:tcPr>
          <w:p w14:paraId="047D4D19" w14:textId="77777777" w:rsidR="00B511BE" w:rsidRPr="007E32B3" w:rsidRDefault="00B511BE" w:rsidP="00B511BE">
            <w:pPr>
              <w:rPr>
                <w:sz w:val="22"/>
                <w:szCs w:val="22"/>
                <w:lang w:val="en-GB"/>
              </w:rPr>
            </w:pPr>
          </w:p>
        </w:tc>
      </w:tr>
      <w:tr w:rsidR="00B511BE" w:rsidRPr="004370DF" w14:paraId="6AF9A9E1" w14:textId="77777777" w:rsidTr="7D9E7456">
        <w:tc>
          <w:tcPr>
            <w:tcW w:w="3123" w:type="dxa"/>
            <w:vAlign w:val="center"/>
            <w:hideMark/>
          </w:tcPr>
          <w:p w14:paraId="5AE36E66" w14:textId="11AE736B" w:rsidR="00B511BE" w:rsidRPr="007E32B3" w:rsidRDefault="00B511BE" w:rsidP="0079534D">
            <w:pPr>
              <w:pStyle w:val="Liststycke"/>
              <w:numPr>
                <w:ilvl w:val="0"/>
                <w:numId w:val="32"/>
              </w:numPr>
              <w:ind w:left="437" w:hanging="180"/>
              <w:rPr>
                <w:rFonts w:eastAsia="Times New Roman" w:cs="Times New Roman"/>
                <w:kern w:val="0"/>
                <w:sz w:val="22"/>
                <w:szCs w:val="22"/>
                <w:lang w:val="en-GB"/>
                <w14:ligatures w14:val="none"/>
              </w:rPr>
            </w:pPr>
            <w:r w:rsidRPr="007E32B3">
              <w:rPr>
                <w:rFonts w:eastAsia="Times New Roman" w:cs="Times New Roman"/>
                <w:kern w:val="0"/>
                <w:sz w:val="22"/>
                <w:szCs w:val="22"/>
                <w:lang w:val="en-GB"/>
                <w14:ligatures w14:val="none"/>
              </w:rPr>
              <w:t>Credible external reports highlighting rightsholders who are not on your radar</w:t>
            </w:r>
          </w:p>
        </w:tc>
        <w:tc>
          <w:tcPr>
            <w:tcW w:w="2686" w:type="dxa"/>
            <w:hideMark/>
          </w:tcPr>
          <w:p w14:paraId="620F1C7D" w14:textId="77777777" w:rsidR="00B511BE" w:rsidRPr="007E32B3" w:rsidRDefault="00B511BE" w:rsidP="00B511BE">
            <w:pPr>
              <w:rPr>
                <w:sz w:val="22"/>
                <w:szCs w:val="22"/>
                <w:lang w:val="en-GB"/>
              </w:rPr>
            </w:pPr>
          </w:p>
        </w:tc>
        <w:tc>
          <w:tcPr>
            <w:tcW w:w="3386" w:type="dxa"/>
            <w:hideMark/>
          </w:tcPr>
          <w:p w14:paraId="78C4D4A7" w14:textId="77777777" w:rsidR="00B511BE" w:rsidRPr="007E32B3" w:rsidRDefault="00B511BE" w:rsidP="00B511BE">
            <w:pPr>
              <w:rPr>
                <w:sz w:val="22"/>
                <w:szCs w:val="22"/>
                <w:lang w:val="en-GB"/>
              </w:rPr>
            </w:pPr>
          </w:p>
        </w:tc>
        <w:tc>
          <w:tcPr>
            <w:tcW w:w="5026" w:type="dxa"/>
            <w:hideMark/>
          </w:tcPr>
          <w:p w14:paraId="321F046D" w14:textId="77777777" w:rsidR="00B511BE" w:rsidRPr="007E32B3" w:rsidRDefault="00B511BE" w:rsidP="00B511BE">
            <w:pPr>
              <w:rPr>
                <w:sz w:val="22"/>
                <w:szCs w:val="22"/>
                <w:lang w:val="en-GB"/>
              </w:rPr>
            </w:pPr>
          </w:p>
        </w:tc>
      </w:tr>
    </w:tbl>
    <w:p w14:paraId="263B6D47" w14:textId="77777777" w:rsidR="007E32B3" w:rsidRPr="00C30959" w:rsidRDefault="007E32B3">
      <w:pPr>
        <w:rPr>
          <w:lang w:val="en-US"/>
        </w:rPr>
      </w:pPr>
      <w:r w:rsidRPr="00C30959">
        <w:rPr>
          <w:lang w:val="en-US"/>
        </w:rPr>
        <w:br w:type="page"/>
      </w:r>
    </w:p>
    <w:tbl>
      <w:tblPr>
        <w:tblStyle w:val="Tabellrutnt"/>
        <w:tblW w:w="14221" w:type="dxa"/>
        <w:tblInd w:w="-635" w:type="dxa"/>
        <w:tblLook w:val="04A0" w:firstRow="1" w:lastRow="0" w:firstColumn="1" w:lastColumn="0" w:noHBand="0" w:noVBand="1"/>
      </w:tblPr>
      <w:tblGrid>
        <w:gridCol w:w="14221"/>
      </w:tblGrid>
      <w:tr w:rsidR="00B511BE" w:rsidRPr="004370DF" w14:paraId="05AFDE3B" w14:textId="77777777" w:rsidTr="008348C0">
        <w:tc>
          <w:tcPr>
            <w:tcW w:w="14221" w:type="dxa"/>
            <w:shd w:val="clear" w:color="auto" w:fill="BCEEEE"/>
            <w:vAlign w:val="center"/>
          </w:tcPr>
          <w:p w14:paraId="06F7063E" w14:textId="25E390EC" w:rsidR="00B511BE" w:rsidRPr="00DB3B83" w:rsidRDefault="00B511BE" w:rsidP="00B511BE">
            <w:pPr>
              <w:jc w:val="center"/>
              <w:rPr>
                <w:rFonts w:cs="Calibri"/>
                <w:b/>
                <w:bCs/>
                <w:sz w:val="22"/>
                <w:szCs w:val="22"/>
                <w:lang w:val="en-GB"/>
              </w:rPr>
            </w:pPr>
            <w:r w:rsidRPr="00DB3B83">
              <w:rPr>
                <w:rFonts w:cs="Calibri"/>
                <w:b/>
                <w:bCs/>
                <w:sz w:val="22"/>
                <w:szCs w:val="22"/>
                <w:lang w:val="en-GB"/>
              </w:rPr>
              <w:lastRenderedPageBreak/>
              <w:t>Checklist for inclusive stakeholder mapping</w:t>
            </w:r>
          </w:p>
          <w:p w14:paraId="4DB72268" w14:textId="02F164B4" w:rsidR="00B511BE" w:rsidRPr="00DB3B83" w:rsidRDefault="00B511BE" w:rsidP="00B511BE">
            <w:pPr>
              <w:jc w:val="center"/>
              <w:rPr>
                <w:sz w:val="22"/>
                <w:szCs w:val="22"/>
                <w:lang w:val="en-GB"/>
              </w:rPr>
            </w:pPr>
            <w:r w:rsidRPr="00DB3B83">
              <w:rPr>
                <w:rFonts w:cs="Calibri"/>
                <w:sz w:val="22"/>
                <w:szCs w:val="22"/>
                <w:lang w:val="en-GB"/>
              </w:rPr>
              <w:t>Use this checklist to test whether your mapping is sufficiently robust and rightsholder-centred</w:t>
            </w:r>
          </w:p>
        </w:tc>
      </w:tr>
      <w:tr w:rsidR="00B511BE" w:rsidRPr="004370DF" w14:paraId="55775E15" w14:textId="77777777" w:rsidTr="7D9E7456">
        <w:tc>
          <w:tcPr>
            <w:tcW w:w="14221" w:type="dxa"/>
          </w:tcPr>
          <w:p w14:paraId="46ED26DE" w14:textId="77777777" w:rsidR="00B511BE" w:rsidRPr="00DB3B83" w:rsidRDefault="00B511BE" w:rsidP="00B511BE">
            <w:pPr>
              <w:ind w:left="360"/>
              <w:jc w:val="both"/>
              <w:rPr>
                <w:rFonts w:cs="Calibri"/>
                <w:sz w:val="22"/>
                <w:szCs w:val="22"/>
                <w:lang w:val="en-GB"/>
              </w:rPr>
            </w:pPr>
            <w:r w:rsidRPr="00DB3B83">
              <w:rPr>
                <w:rFonts w:cs="Segoe UI Symbol"/>
                <w:sz w:val="22"/>
                <w:szCs w:val="22"/>
                <w:lang w:val="en-GB"/>
              </w:rPr>
              <w:t>☐</w:t>
            </w:r>
            <w:r w:rsidRPr="00DB3B83">
              <w:rPr>
                <w:rFonts w:cs="Calibri"/>
                <w:sz w:val="22"/>
                <w:szCs w:val="22"/>
                <w:lang w:val="en-GB"/>
              </w:rPr>
              <w:t xml:space="preserve"> Have we prioritised those most at risk rather than the most visible?</w:t>
            </w:r>
          </w:p>
          <w:p w14:paraId="12F8FDA6" w14:textId="77777777" w:rsidR="00B511BE" w:rsidRPr="00DB3B83" w:rsidRDefault="00B511BE" w:rsidP="00B511BE">
            <w:pPr>
              <w:ind w:left="360"/>
              <w:jc w:val="both"/>
              <w:rPr>
                <w:rFonts w:cs="Calibri"/>
                <w:sz w:val="22"/>
                <w:szCs w:val="22"/>
                <w:lang w:val="en-GB"/>
              </w:rPr>
            </w:pPr>
            <w:r w:rsidRPr="00DB3B83">
              <w:rPr>
                <w:rFonts w:cs="Segoe UI Symbol"/>
                <w:sz w:val="22"/>
                <w:szCs w:val="22"/>
                <w:lang w:val="en-GB"/>
              </w:rPr>
              <w:t>☐</w:t>
            </w:r>
            <w:r w:rsidRPr="00DB3B83">
              <w:rPr>
                <w:rFonts w:cs="Calibri"/>
                <w:sz w:val="22"/>
                <w:szCs w:val="22"/>
                <w:lang w:val="en-GB"/>
              </w:rPr>
              <w:t xml:space="preserve"> Have we identified informal, migrant and contract workers?</w:t>
            </w:r>
          </w:p>
          <w:p w14:paraId="75278B77" w14:textId="77777777" w:rsidR="00B511BE" w:rsidRPr="00DB3B83" w:rsidRDefault="00B511BE" w:rsidP="00B511BE">
            <w:pPr>
              <w:ind w:left="360"/>
              <w:jc w:val="both"/>
              <w:rPr>
                <w:rFonts w:cs="Calibri"/>
                <w:sz w:val="22"/>
                <w:szCs w:val="22"/>
                <w:lang w:val="en-GB"/>
              </w:rPr>
            </w:pPr>
            <w:r w:rsidRPr="00DB3B83">
              <w:rPr>
                <w:rFonts w:cs="Segoe UI Symbol"/>
                <w:sz w:val="22"/>
                <w:szCs w:val="22"/>
                <w:lang w:val="en-GB"/>
              </w:rPr>
              <w:t>☐</w:t>
            </w:r>
            <w:r w:rsidRPr="00DB3B83">
              <w:rPr>
                <w:rFonts w:cs="Calibri"/>
                <w:sz w:val="22"/>
                <w:szCs w:val="22"/>
                <w:lang w:val="en-GB"/>
              </w:rPr>
              <w:t xml:space="preserve"> Have we considered gender, age, disability and migration status?</w:t>
            </w:r>
          </w:p>
          <w:p w14:paraId="091E3CFC" w14:textId="77777777" w:rsidR="00B511BE" w:rsidRPr="00DB3B83" w:rsidRDefault="00B511BE" w:rsidP="00B511BE">
            <w:pPr>
              <w:ind w:left="360"/>
              <w:jc w:val="both"/>
              <w:rPr>
                <w:rFonts w:cs="Calibri"/>
                <w:sz w:val="22"/>
                <w:szCs w:val="22"/>
                <w:lang w:val="en-GB"/>
              </w:rPr>
            </w:pPr>
            <w:r w:rsidRPr="00DB3B83">
              <w:rPr>
                <w:rFonts w:cs="Segoe UI Symbol"/>
                <w:sz w:val="22"/>
                <w:szCs w:val="22"/>
                <w:lang w:val="en-GB"/>
              </w:rPr>
              <w:t>☐</w:t>
            </w:r>
            <w:r w:rsidRPr="00DB3B83">
              <w:rPr>
                <w:rFonts w:cs="Calibri"/>
                <w:sz w:val="22"/>
                <w:szCs w:val="22"/>
                <w:lang w:val="en-GB"/>
              </w:rPr>
              <w:t xml:space="preserve"> Have we included environmental impacts?</w:t>
            </w:r>
          </w:p>
          <w:p w14:paraId="6816409F" w14:textId="77777777" w:rsidR="00B511BE" w:rsidRPr="00DB3B83" w:rsidRDefault="00B511BE" w:rsidP="00B511BE">
            <w:pPr>
              <w:ind w:left="360"/>
              <w:jc w:val="both"/>
              <w:rPr>
                <w:rFonts w:cs="Calibri"/>
                <w:sz w:val="22"/>
                <w:szCs w:val="22"/>
                <w:lang w:val="en-GB"/>
              </w:rPr>
            </w:pPr>
            <w:r w:rsidRPr="00DB3B83">
              <w:rPr>
                <w:rFonts w:cs="Segoe UI Symbol"/>
                <w:sz w:val="22"/>
                <w:szCs w:val="22"/>
                <w:lang w:val="en-GB"/>
              </w:rPr>
              <w:t>☐</w:t>
            </w:r>
            <w:r w:rsidRPr="00DB3B83">
              <w:rPr>
                <w:rFonts w:cs="Calibri"/>
                <w:sz w:val="22"/>
                <w:szCs w:val="22"/>
                <w:lang w:val="en-GB"/>
              </w:rPr>
              <w:t xml:space="preserve"> Have we engaged trusted external partners to validate our findings?</w:t>
            </w:r>
          </w:p>
          <w:p w14:paraId="38BA12FE" w14:textId="18437A1B" w:rsidR="00B511BE" w:rsidRPr="00DB3B83" w:rsidRDefault="00B511BE" w:rsidP="00B511BE">
            <w:pPr>
              <w:ind w:left="360"/>
              <w:jc w:val="both"/>
              <w:rPr>
                <w:rFonts w:cs="Calibri"/>
                <w:sz w:val="22"/>
                <w:szCs w:val="22"/>
                <w:lang w:val="en-GB"/>
              </w:rPr>
            </w:pPr>
            <w:r w:rsidRPr="00DB3B83">
              <w:rPr>
                <w:rFonts w:cs="Segoe UI Symbol"/>
                <w:sz w:val="22"/>
                <w:szCs w:val="22"/>
                <w:lang w:val="en-GB"/>
              </w:rPr>
              <w:t>☐</w:t>
            </w:r>
            <w:r w:rsidRPr="00DB3B83">
              <w:rPr>
                <w:rFonts w:cs="Calibri"/>
                <w:sz w:val="22"/>
                <w:szCs w:val="22"/>
                <w:lang w:val="en-GB"/>
              </w:rPr>
              <w:t xml:space="preserve"> Have we planned for regular reviews and updates?</w:t>
            </w:r>
          </w:p>
        </w:tc>
      </w:tr>
    </w:tbl>
    <w:p w14:paraId="5F61343A" w14:textId="77777777" w:rsidR="004E44DC" w:rsidRPr="00DB3B83" w:rsidRDefault="004E44DC" w:rsidP="004E44DC">
      <w:pPr>
        <w:spacing w:after="0" w:line="240" w:lineRule="auto"/>
        <w:rPr>
          <w:b/>
          <w:bCs/>
          <w:sz w:val="22"/>
          <w:szCs w:val="22"/>
          <w:lang w:val="en-GB"/>
        </w:rPr>
      </w:pPr>
    </w:p>
    <w:p w14:paraId="2823DF81" w14:textId="77777777" w:rsidR="00DB3B83" w:rsidRDefault="00DB3B83">
      <w:pPr>
        <w:rPr>
          <w:rFonts w:cs="Calibri"/>
          <w:b/>
          <w:bCs/>
          <w:sz w:val="22"/>
          <w:szCs w:val="22"/>
          <w:lang w:val="en-GB"/>
        </w:rPr>
      </w:pPr>
      <w:r>
        <w:rPr>
          <w:rFonts w:cs="Calibri"/>
          <w:b/>
          <w:bCs/>
          <w:sz w:val="22"/>
          <w:szCs w:val="22"/>
          <w:lang w:val="en-GB"/>
        </w:rPr>
        <w:br w:type="page"/>
      </w:r>
    </w:p>
    <w:p w14:paraId="2F1D84CA" w14:textId="4A2FD5A4" w:rsidR="004E44DC" w:rsidRDefault="004E44DC" w:rsidP="004E44DC">
      <w:pPr>
        <w:spacing w:after="0" w:line="240" w:lineRule="auto"/>
        <w:jc w:val="both"/>
        <w:rPr>
          <w:rFonts w:cs="Calibri"/>
          <w:b/>
          <w:bCs/>
          <w:sz w:val="22"/>
          <w:szCs w:val="22"/>
          <w:lang w:val="en-GB"/>
        </w:rPr>
      </w:pPr>
      <w:r w:rsidRPr="00DB3B83">
        <w:rPr>
          <w:rFonts w:cs="Calibri"/>
          <w:b/>
          <w:bCs/>
          <w:sz w:val="22"/>
          <w:szCs w:val="22"/>
          <w:lang w:val="en-GB"/>
        </w:rPr>
        <w:lastRenderedPageBreak/>
        <w:t xml:space="preserve">Bringing it all together – </w:t>
      </w:r>
      <w:r w:rsidR="00CC1C12" w:rsidRPr="00DB3B83">
        <w:rPr>
          <w:rFonts w:cs="Calibri"/>
          <w:b/>
          <w:bCs/>
          <w:sz w:val="22"/>
          <w:szCs w:val="22"/>
          <w:lang w:val="en-GB"/>
        </w:rPr>
        <w:t>s</w:t>
      </w:r>
      <w:r w:rsidRPr="00DB3B83">
        <w:rPr>
          <w:rFonts w:cs="Calibri"/>
          <w:b/>
          <w:bCs/>
          <w:sz w:val="22"/>
          <w:szCs w:val="22"/>
          <w:lang w:val="en-GB"/>
        </w:rPr>
        <w:t>takeholder mapping dashboard</w:t>
      </w:r>
    </w:p>
    <w:p w14:paraId="603E1EC8" w14:textId="77777777" w:rsidR="00DB3B83" w:rsidRPr="00DB3B83" w:rsidRDefault="00DB3B83" w:rsidP="004E44DC">
      <w:pPr>
        <w:spacing w:after="0" w:line="240" w:lineRule="auto"/>
        <w:jc w:val="both"/>
        <w:rPr>
          <w:rFonts w:cs="Calibri"/>
          <w:b/>
          <w:bCs/>
          <w:sz w:val="22"/>
          <w:szCs w:val="22"/>
          <w:lang w:val="en-GB"/>
        </w:rPr>
      </w:pPr>
    </w:p>
    <w:p w14:paraId="1A7C0C8E" w14:textId="60D3C657" w:rsidR="004E44DC" w:rsidRPr="00DB3B83" w:rsidRDefault="004E44DC" w:rsidP="004E44DC">
      <w:pPr>
        <w:spacing w:after="0" w:line="240" w:lineRule="auto"/>
        <w:jc w:val="both"/>
        <w:rPr>
          <w:rFonts w:cs="Calibri"/>
          <w:sz w:val="22"/>
          <w:szCs w:val="22"/>
          <w:lang w:val="en-GB"/>
        </w:rPr>
      </w:pPr>
      <w:r w:rsidRPr="00DB3B83">
        <w:rPr>
          <w:rFonts w:cs="Calibri"/>
          <w:sz w:val="22"/>
          <w:szCs w:val="22"/>
          <w:lang w:val="en-GB"/>
        </w:rPr>
        <w:t>Using the information gathered through the worksheets above, record key data in the table below to create a </w:t>
      </w:r>
      <w:r w:rsidRPr="00DB3B83">
        <w:rPr>
          <w:rFonts w:cs="Calibri"/>
          <w:b/>
          <w:bCs/>
          <w:sz w:val="22"/>
          <w:szCs w:val="22"/>
          <w:lang w:val="en-GB"/>
        </w:rPr>
        <w:t>stakeholder mapping dashboard</w:t>
      </w:r>
      <w:r w:rsidRPr="00DB3B83">
        <w:rPr>
          <w:rFonts w:cs="Calibri"/>
          <w:sz w:val="22"/>
          <w:szCs w:val="22"/>
          <w:lang w:val="en-GB"/>
        </w:rPr>
        <w:t>. This</w:t>
      </w:r>
      <w:r w:rsidR="00CC1C12" w:rsidRPr="00DB3B83">
        <w:rPr>
          <w:rFonts w:cs="Calibri"/>
          <w:sz w:val="22"/>
          <w:szCs w:val="22"/>
          <w:lang w:val="en-GB"/>
        </w:rPr>
        <w:t xml:space="preserve"> </w:t>
      </w:r>
      <w:r w:rsidRPr="00DB3B83">
        <w:rPr>
          <w:rFonts w:cs="Calibri"/>
          <w:sz w:val="22"/>
          <w:szCs w:val="22"/>
          <w:lang w:val="en-GB"/>
        </w:rPr>
        <w:t>provides a </w:t>
      </w:r>
      <w:r w:rsidRPr="00DB3B83">
        <w:rPr>
          <w:rFonts w:cs="Calibri"/>
          <w:b/>
          <w:bCs/>
          <w:sz w:val="22"/>
          <w:szCs w:val="22"/>
          <w:lang w:val="en-GB"/>
        </w:rPr>
        <w:t>consolidated overview of affected groups (rightsholders) and other relevant stakeholders</w:t>
      </w:r>
      <w:r w:rsidRPr="00DB3B83">
        <w:rPr>
          <w:rFonts w:cs="Calibri"/>
          <w:sz w:val="22"/>
          <w:szCs w:val="22"/>
          <w:lang w:val="en-GB"/>
        </w:rPr>
        <w:t> across the value chain, with particular attention to </w:t>
      </w:r>
      <w:r w:rsidRPr="00DB3B83">
        <w:rPr>
          <w:rFonts w:cs="Calibri"/>
          <w:b/>
          <w:bCs/>
          <w:sz w:val="22"/>
          <w:szCs w:val="22"/>
          <w:lang w:val="en-GB"/>
        </w:rPr>
        <w:t>hidden, informal and vulnerable groups</w:t>
      </w:r>
      <w:r w:rsidRPr="00DB3B83">
        <w:rPr>
          <w:rFonts w:cs="Calibri"/>
          <w:sz w:val="22"/>
          <w:szCs w:val="22"/>
          <w:lang w:val="en-GB"/>
        </w:rPr>
        <w:t>. By bringing all relevant information together in one place, the dashboard supports </w:t>
      </w:r>
      <w:r w:rsidRPr="00DB3B83">
        <w:rPr>
          <w:rFonts w:cs="Calibri"/>
          <w:b/>
          <w:bCs/>
          <w:sz w:val="22"/>
          <w:szCs w:val="22"/>
          <w:lang w:val="en-GB"/>
        </w:rPr>
        <w:t>clear analysis, comparison and prioritisation</w:t>
      </w:r>
      <w:r w:rsidRPr="00DB3B83">
        <w:rPr>
          <w:rFonts w:cs="Calibri"/>
          <w:sz w:val="22"/>
          <w:szCs w:val="22"/>
          <w:lang w:val="en-GB"/>
        </w:rPr>
        <w:t>, and enables teams to </w:t>
      </w:r>
      <w:r w:rsidRPr="00DB3B83">
        <w:rPr>
          <w:rFonts w:cs="Calibri"/>
          <w:b/>
          <w:bCs/>
          <w:sz w:val="22"/>
          <w:szCs w:val="22"/>
          <w:lang w:val="en-GB"/>
        </w:rPr>
        <w:t>track changes over time</w:t>
      </w:r>
      <w:r w:rsidRPr="00DB3B83">
        <w:rPr>
          <w:rFonts w:cs="Calibri"/>
          <w:sz w:val="22"/>
          <w:szCs w:val="22"/>
          <w:lang w:val="en-GB"/>
        </w:rPr>
        <w:t>. An illustrative example, populated with fictitious data, is provided below to demonstrate the intended level of detail and type of output the dashboard should generate.</w:t>
      </w:r>
    </w:p>
    <w:p w14:paraId="23FA6EE4" w14:textId="77777777" w:rsidR="004E44DC" w:rsidRPr="00DB3B83" w:rsidRDefault="004E44DC" w:rsidP="004E44DC">
      <w:pPr>
        <w:spacing w:after="0" w:line="240" w:lineRule="auto"/>
        <w:jc w:val="both"/>
        <w:rPr>
          <w:rFonts w:cs="Calibri"/>
          <w:sz w:val="22"/>
          <w:szCs w:val="22"/>
          <w:lang w:val="en-GB"/>
        </w:rPr>
      </w:pPr>
      <w:r w:rsidRPr="00DB3B83">
        <w:rPr>
          <w:rFonts w:cs="Calibri"/>
          <w:sz w:val="22"/>
          <w:szCs w:val="22"/>
          <w:lang w:val="en-GB"/>
        </w:rPr>
        <w:t xml:space="preserve"> </w:t>
      </w:r>
    </w:p>
    <w:p w14:paraId="597CE95C" w14:textId="0A33DAD8" w:rsidR="004E44DC" w:rsidRPr="00DB3B83" w:rsidRDefault="004E44DC" w:rsidP="004E44DC">
      <w:pPr>
        <w:spacing w:after="0" w:line="240" w:lineRule="auto"/>
        <w:jc w:val="center"/>
        <w:rPr>
          <w:rFonts w:cs="Calibri"/>
          <w:b/>
          <w:bCs/>
          <w:sz w:val="22"/>
          <w:szCs w:val="22"/>
          <w:lang w:val="en-GB"/>
        </w:rPr>
      </w:pPr>
      <w:r w:rsidRPr="00DB3B83">
        <w:rPr>
          <w:rFonts w:cs="Calibri"/>
          <w:b/>
          <w:bCs/>
          <w:sz w:val="22"/>
          <w:szCs w:val="22"/>
          <w:lang w:val="en-GB"/>
        </w:rPr>
        <w:t xml:space="preserve">Stakeholder </w:t>
      </w:r>
      <w:r w:rsidR="00CC1C12" w:rsidRPr="00DB3B83">
        <w:rPr>
          <w:rFonts w:cs="Calibri"/>
          <w:b/>
          <w:bCs/>
          <w:sz w:val="22"/>
          <w:szCs w:val="22"/>
          <w:lang w:val="en-GB"/>
        </w:rPr>
        <w:t>m</w:t>
      </w:r>
      <w:r w:rsidRPr="00DB3B83">
        <w:rPr>
          <w:rFonts w:cs="Calibri"/>
          <w:b/>
          <w:bCs/>
          <w:sz w:val="22"/>
          <w:szCs w:val="22"/>
          <w:lang w:val="en-GB"/>
        </w:rPr>
        <w:t xml:space="preserve">apping </w:t>
      </w:r>
      <w:r w:rsidR="00CC1C12" w:rsidRPr="00DB3B83">
        <w:rPr>
          <w:rFonts w:cs="Calibri"/>
          <w:b/>
          <w:bCs/>
          <w:sz w:val="22"/>
          <w:szCs w:val="22"/>
          <w:lang w:val="en-GB"/>
        </w:rPr>
        <w:t>d</w:t>
      </w:r>
      <w:r w:rsidRPr="00DB3B83">
        <w:rPr>
          <w:rFonts w:cs="Calibri"/>
          <w:b/>
          <w:bCs/>
          <w:sz w:val="22"/>
          <w:szCs w:val="22"/>
          <w:lang w:val="en-GB"/>
        </w:rPr>
        <w:t>ashboard</w:t>
      </w:r>
    </w:p>
    <w:tbl>
      <w:tblPr>
        <w:tblStyle w:val="Tabellrutnt"/>
        <w:tblW w:w="0" w:type="auto"/>
        <w:tblLook w:val="04A0" w:firstRow="1" w:lastRow="0" w:firstColumn="1" w:lastColumn="0" w:noHBand="0" w:noVBand="1"/>
      </w:tblPr>
      <w:tblGrid>
        <w:gridCol w:w="1615"/>
        <w:gridCol w:w="1710"/>
        <w:gridCol w:w="2250"/>
        <w:gridCol w:w="1260"/>
        <w:gridCol w:w="1440"/>
        <w:gridCol w:w="2232"/>
        <w:gridCol w:w="3487"/>
      </w:tblGrid>
      <w:tr w:rsidR="004E44DC" w:rsidRPr="004370DF" w14:paraId="07CA166A" w14:textId="77777777" w:rsidTr="00F13FCC">
        <w:tc>
          <w:tcPr>
            <w:tcW w:w="1615" w:type="dxa"/>
            <w:tcBorders>
              <w:right w:val="single" w:sz="4" w:space="0" w:color="FFFFFF" w:themeColor="background1"/>
            </w:tcBorders>
            <w:shd w:val="clear" w:color="auto" w:fill="1F4344"/>
            <w:hideMark/>
          </w:tcPr>
          <w:p w14:paraId="281141AB" w14:textId="77777777"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Stakeholder group</w:t>
            </w:r>
          </w:p>
        </w:tc>
        <w:tc>
          <w:tcPr>
            <w:tcW w:w="1710" w:type="dxa"/>
            <w:tcBorders>
              <w:left w:val="single" w:sz="4" w:space="0" w:color="FFFFFF" w:themeColor="background1"/>
              <w:right w:val="single" w:sz="4" w:space="0" w:color="FFFFFF" w:themeColor="background1"/>
            </w:tcBorders>
            <w:shd w:val="clear" w:color="auto" w:fill="1F4344"/>
            <w:hideMark/>
          </w:tcPr>
          <w:p w14:paraId="39110F65" w14:textId="1C541468"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Role in agrifood system</w:t>
            </w:r>
          </w:p>
        </w:tc>
        <w:tc>
          <w:tcPr>
            <w:tcW w:w="2250" w:type="dxa"/>
            <w:tcBorders>
              <w:left w:val="single" w:sz="4" w:space="0" w:color="FFFFFF" w:themeColor="background1"/>
              <w:right w:val="single" w:sz="4" w:space="0" w:color="FFFFFF" w:themeColor="background1"/>
            </w:tcBorders>
            <w:shd w:val="clear" w:color="auto" w:fill="1F4344"/>
            <w:hideMark/>
          </w:tcPr>
          <w:p w14:paraId="5E885A19" w14:textId="1C7A8258"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How they are</w:t>
            </w:r>
            <w:r w:rsidR="00311A6B" w:rsidRPr="00DB3B83">
              <w:rPr>
                <w:rFonts w:cs="Calibri"/>
                <w:b/>
                <w:bCs/>
                <w:color w:val="FFFFFF" w:themeColor="background1"/>
                <w:sz w:val="22"/>
                <w:szCs w:val="22"/>
                <w:lang w:val="en-GB"/>
              </w:rPr>
              <w:t xml:space="preserve"> or </w:t>
            </w:r>
            <w:r w:rsidRPr="00DB3B83">
              <w:rPr>
                <w:rFonts w:cs="Calibri"/>
                <w:b/>
                <w:bCs/>
                <w:color w:val="FFFFFF" w:themeColor="background1"/>
                <w:sz w:val="22"/>
                <w:szCs w:val="22"/>
                <w:lang w:val="en-GB"/>
              </w:rPr>
              <w:t>may be affected</w:t>
            </w:r>
          </w:p>
        </w:tc>
        <w:tc>
          <w:tcPr>
            <w:tcW w:w="1260" w:type="dxa"/>
            <w:tcBorders>
              <w:left w:val="single" w:sz="4" w:space="0" w:color="FFFFFF" w:themeColor="background1"/>
              <w:right w:val="single" w:sz="4" w:space="0" w:color="FFFFFF" w:themeColor="background1"/>
            </w:tcBorders>
            <w:shd w:val="clear" w:color="auto" w:fill="1F4344"/>
            <w:hideMark/>
          </w:tcPr>
          <w:p w14:paraId="2FF56B11" w14:textId="6ED97F9E"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 xml:space="preserve">Severity </w:t>
            </w:r>
            <w:r w:rsidR="00311A6B" w:rsidRPr="00DB3B83">
              <w:rPr>
                <w:rFonts w:cs="Calibri"/>
                <w:b/>
                <w:bCs/>
                <w:color w:val="FFFFFF" w:themeColor="background1"/>
                <w:sz w:val="22"/>
                <w:szCs w:val="22"/>
                <w:lang w:val="en-GB"/>
              </w:rPr>
              <w:t>and</w:t>
            </w:r>
            <w:r w:rsidRPr="00DB3B83">
              <w:rPr>
                <w:rFonts w:cs="Calibri"/>
                <w:b/>
                <w:bCs/>
                <w:color w:val="FFFFFF" w:themeColor="background1"/>
                <w:sz w:val="22"/>
                <w:szCs w:val="22"/>
                <w:lang w:val="en-GB"/>
              </w:rPr>
              <w:t xml:space="preserve"> likelihood </w:t>
            </w:r>
          </w:p>
        </w:tc>
        <w:tc>
          <w:tcPr>
            <w:tcW w:w="1440" w:type="dxa"/>
            <w:tcBorders>
              <w:left w:val="single" w:sz="4" w:space="0" w:color="FFFFFF" w:themeColor="background1"/>
              <w:right w:val="single" w:sz="4" w:space="0" w:color="FFFFFF" w:themeColor="background1"/>
            </w:tcBorders>
            <w:shd w:val="clear" w:color="auto" w:fill="1F4344"/>
            <w:hideMark/>
          </w:tcPr>
          <w:p w14:paraId="751939EC" w14:textId="718A33B1"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 xml:space="preserve">Power, visibility </w:t>
            </w:r>
            <w:r w:rsidR="00311A6B" w:rsidRPr="00DB3B83">
              <w:rPr>
                <w:rFonts w:cs="Calibri"/>
                <w:b/>
                <w:bCs/>
                <w:color w:val="FFFFFF" w:themeColor="background1"/>
                <w:sz w:val="22"/>
                <w:szCs w:val="22"/>
                <w:lang w:val="en-GB"/>
              </w:rPr>
              <w:t>and</w:t>
            </w:r>
            <w:r w:rsidRPr="00DB3B83">
              <w:rPr>
                <w:rFonts w:cs="Calibri"/>
                <w:b/>
                <w:bCs/>
                <w:color w:val="FFFFFF" w:themeColor="background1"/>
                <w:sz w:val="22"/>
                <w:szCs w:val="22"/>
                <w:lang w:val="en-GB"/>
              </w:rPr>
              <w:t xml:space="preserve"> voice</w:t>
            </w:r>
          </w:p>
        </w:tc>
        <w:tc>
          <w:tcPr>
            <w:tcW w:w="2232" w:type="dxa"/>
            <w:tcBorders>
              <w:left w:val="single" w:sz="4" w:space="0" w:color="FFFFFF" w:themeColor="background1"/>
              <w:right w:val="single" w:sz="4" w:space="0" w:color="FFFFFF" w:themeColor="background1"/>
            </w:tcBorders>
            <w:shd w:val="clear" w:color="auto" w:fill="1F4344"/>
            <w:hideMark/>
          </w:tcPr>
          <w:p w14:paraId="63D00F43" w14:textId="3FA93EE5"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 xml:space="preserve">Key characteristics </w:t>
            </w:r>
            <w:r w:rsidR="00311A6B" w:rsidRPr="00DB3B83">
              <w:rPr>
                <w:rFonts w:cs="Calibri"/>
                <w:b/>
                <w:bCs/>
                <w:color w:val="FFFFFF" w:themeColor="background1"/>
                <w:sz w:val="22"/>
                <w:szCs w:val="22"/>
                <w:lang w:val="en-GB"/>
              </w:rPr>
              <w:t>and</w:t>
            </w:r>
            <w:r w:rsidRPr="00DB3B83">
              <w:rPr>
                <w:rFonts w:cs="Calibri"/>
                <w:b/>
                <w:bCs/>
                <w:color w:val="FFFFFF" w:themeColor="background1"/>
                <w:sz w:val="22"/>
                <w:szCs w:val="22"/>
                <w:lang w:val="en-GB"/>
              </w:rPr>
              <w:t xml:space="preserve"> </w:t>
            </w:r>
            <w:r w:rsidR="00DF3FFF" w:rsidRPr="00DB3B83">
              <w:rPr>
                <w:rFonts w:cs="Calibri"/>
                <w:b/>
                <w:bCs/>
                <w:color w:val="FFFFFF" w:themeColor="background1"/>
                <w:sz w:val="22"/>
                <w:szCs w:val="22"/>
                <w:lang w:val="en-GB"/>
              </w:rPr>
              <w:t>intersecting and compounding risk factors</w:t>
            </w:r>
          </w:p>
        </w:tc>
        <w:tc>
          <w:tcPr>
            <w:tcW w:w="0" w:type="auto"/>
            <w:tcBorders>
              <w:left w:val="single" w:sz="4" w:space="0" w:color="FFFFFF" w:themeColor="background1"/>
            </w:tcBorders>
            <w:shd w:val="clear" w:color="auto" w:fill="1F4344"/>
            <w:hideMark/>
          </w:tcPr>
          <w:p w14:paraId="3FE67959" w14:textId="67B51964"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US"/>
              </w:rPr>
              <w:t>Legitimate representative</w:t>
            </w:r>
            <w:r w:rsidR="00311A6B" w:rsidRPr="00DB3B83">
              <w:rPr>
                <w:rFonts w:cs="Calibri"/>
                <w:b/>
                <w:bCs/>
                <w:color w:val="FFFFFF" w:themeColor="background1"/>
                <w:sz w:val="22"/>
                <w:szCs w:val="22"/>
                <w:lang w:val="en-US"/>
              </w:rPr>
              <w:t>s</w:t>
            </w:r>
            <w:r w:rsidRPr="00DB3B83">
              <w:rPr>
                <w:rFonts w:cs="Calibri"/>
                <w:b/>
                <w:bCs/>
                <w:color w:val="FFFFFF" w:themeColor="background1"/>
                <w:sz w:val="22"/>
                <w:szCs w:val="22"/>
                <w:lang w:val="en-US"/>
              </w:rPr>
              <w:t xml:space="preserve"> and credible proxies</w:t>
            </w:r>
          </w:p>
        </w:tc>
      </w:tr>
      <w:tr w:rsidR="004E44DC" w:rsidRPr="004370DF" w14:paraId="6AF9464A" w14:textId="77777777" w:rsidTr="00DB3B83">
        <w:trPr>
          <w:trHeight w:val="474"/>
        </w:trPr>
        <w:tc>
          <w:tcPr>
            <w:tcW w:w="1615" w:type="dxa"/>
          </w:tcPr>
          <w:p w14:paraId="6ECA9422" w14:textId="77777777" w:rsidR="004E44DC" w:rsidRPr="00DB3B83" w:rsidRDefault="004E44DC" w:rsidP="009962A8">
            <w:pPr>
              <w:rPr>
                <w:rFonts w:cs="Calibri"/>
                <w:sz w:val="22"/>
                <w:szCs w:val="22"/>
                <w:lang w:val="en-GB"/>
              </w:rPr>
            </w:pPr>
          </w:p>
        </w:tc>
        <w:tc>
          <w:tcPr>
            <w:tcW w:w="1710" w:type="dxa"/>
          </w:tcPr>
          <w:p w14:paraId="6CA1BBF5" w14:textId="77777777" w:rsidR="004E44DC" w:rsidRPr="00DB3B83" w:rsidRDefault="004E44DC" w:rsidP="009962A8">
            <w:pPr>
              <w:rPr>
                <w:rFonts w:cs="Calibri"/>
                <w:sz w:val="22"/>
                <w:szCs w:val="22"/>
                <w:lang w:val="en-GB"/>
              </w:rPr>
            </w:pPr>
          </w:p>
        </w:tc>
        <w:tc>
          <w:tcPr>
            <w:tcW w:w="2250" w:type="dxa"/>
          </w:tcPr>
          <w:p w14:paraId="13B49D84" w14:textId="77777777" w:rsidR="004E44DC" w:rsidRPr="00DB3B83" w:rsidRDefault="004E44DC" w:rsidP="009962A8">
            <w:pPr>
              <w:rPr>
                <w:rFonts w:cs="Calibri"/>
                <w:sz w:val="22"/>
                <w:szCs w:val="22"/>
                <w:lang w:val="en-GB"/>
              </w:rPr>
            </w:pPr>
          </w:p>
        </w:tc>
        <w:tc>
          <w:tcPr>
            <w:tcW w:w="1260" w:type="dxa"/>
          </w:tcPr>
          <w:p w14:paraId="130BA001" w14:textId="77777777" w:rsidR="004E44DC" w:rsidRPr="00DB3B83" w:rsidRDefault="004E44DC" w:rsidP="009962A8">
            <w:pPr>
              <w:rPr>
                <w:rFonts w:cs="Calibri"/>
                <w:sz w:val="22"/>
                <w:szCs w:val="22"/>
                <w:lang w:val="en-GB"/>
              </w:rPr>
            </w:pPr>
          </w:p>
        </w:tc>
        <w:tc>
          <w:tcPr>
            <w:tcW w:w="1440" w:type="dxa"/>
          </w:tcPr>
          <w:p w14:paraId="4006120B" w14:textId="77777777" w:rsidR="004E44DC" w:rsidRPr="00DB3B83" w:rsidRDefault="004E44DC" w:rsidP="009962A8">
            <w:pPr>
              <w:rPr>
                <w:rFonts w:cs="Calibri"/>
                <w:sz w:val="22"/>
                <w:szCs w:val="22"/>
                <w:lang w:val="en-GB"/>
              </w:rPr>
            </w:pPr>
          </w:p>
        </w:tc>
        <w:tc>
          <w:tcPr>
            <w:tcW w:w="2232" w:type="dxa"/>
          </w:tcPr>
          <w:p w14:paraId="43EEF501" w14:textId="77777777" w:rsidR="004E44DC" w:rsidRPr="00DB3B83" w:rsidRDefault="004E44DC" w:rsidP="009962A8">
            <w:pPr>
              <w:rPr>
                <w:rFonts w:cs="Calibri"/>
                <w:sz w:val="22"/>
                <w:szCs w:val="22"/>
                <w:lang w:val="en-GB"/>
              </w:rPr>
            </w:pPr>
          </w:p>
        </w:tc>
        <w:tc>
          <w:tcPr>
            <w:tcW w:w="0" w:type="auto"/>
          </w:tcPr>
          <w:p w14:paraId="413A0C5E" w14:textId="77777777" w:rsidR="004E44DC" w:rsidRPr="00DB3B83" w:rsidRDefault="004E44DC" w:rsidP="009962A8">
            <w:pPr>
              <w:rPr>
                <w:rFonts w:cs="Calibri"/>
                <w:sz w:val="22"/>
                <w:szCs w:val="22"/>
                <w:lang w:val="en-GB"/>
              </w:rPr>
            </w:pPr>
          </w:p>
        </w:tc>
      </w:tr>
      <w:tr w:rsidR="004E44DC" w:rsidRPr="004370DF" w14:paraId="1DE1911F" w14:textId="77777777" w:rsidTr="00DB3B83">
        <w:trPr>
          <w:trHeight w:val="396"/>
        </w:trPr>
        <w:tc>
          <w:tcPr>
            <w:tcW w:w="1615" w:type="dxa"/>
          </w:tcPr>
          <w:p w14:paraId="780A8468" w14:textId="77777777" w:rsidR="004E44DC" w:rsidRPr="00DB3B83" w:rsidRDefault="004E44DC" w:rsidP="009962A8">
            <w:pPr>
              <w:rPr>
                <w:rFonts w:cs="Calibri"/>
                <w:sz w:val="22"/>
                <w:szCs w:val="22"/>
                <w:lang w:val="en-GB"/>
              </w:rPr>
            </w:pPr>
          </w:p>
        </w:tc>
        <w:tc>
          <w:tcPr>
            <w:tcW w:w="1710" w:type="dxa"/>
          </w:tcPr>
          <w:p w14:paraId="46868FFA" w14:textId="77777777" w:rsidR="004E44DC" w:rsidRPr="00DB3B83" w:rsidRDefault="004E44DC" w:rsidP="009962A8">
            <w:pPr>
              <w:rPr>
                <w:rFonts w:cs="Calibri"/>
                <w:sz w:val="22"/>
                <w:szCs w:val="22"/>
                <w:lang w:val="en-GB"/>
              </w:rPr>
            </w:pPr>
          </w:p>
        </w:tc>
        <w:tc>
          <w:tcPr>
            <w:tcW w:w="2250" w:type="dxa"/>
          </w:tcPr>
          <w:p w14:paraId="334E4FF3" w14:textId="77777777" w:rsidR="004E44DC" w:rsidRPr="00DB3B83" w:rsidRDefault="004E44DC" w:rsidP="009962A8">
            <w:pPr>
              <w:rPr>
                <w:rFonts w:cs="Calibri"/>
                <w:sz w:val="22"/>
                <w:szCs w:val="22"/>
                <w:lang w:val="en-GB"/>
              </w:rPr>
            </w:pPr>
          </w:p>
        </w:tc>
        <w:tc>
          <w:tcPr>
            <w:tcW w:w="1260" w:type="dxa"/>
          </w:tcPr>
          <w:p w14:paraId="5E5DE6DB" w14:textId="77777777" w:rsidR="004E44DC" w:rsidRPr="00DB3B83" w:rsidRDefault="004E44DC" w:rsidP="009962A8">
            <w:pPr>
              <w:rPr>
                <w:rFonts w:cs="Calibri"/>
                <w:sz w:val="22"/>
                <w:szCs w:val="22"/>
                <w:lang w:val="en-GB"/>
              </w:rPr>
            </w:pPr>
          </w:p>
        </w:tc>
        <w:tc>
          <w:tcPr>
            <w:tcW w:w="1440" w:type="dxa"/>
          </w:tcPr>
          <w:p w14:paraId="536E47A2" w14:textId="77777777" w:rsidR="004E44DC" w:rsidRPr="00DB3B83" w:rsidRDefault="004E44DC" w:rsidP="009962A8">
            <w:pPr>
              <w:rPr>
                <w:rFonts w:cs="Calibri"/>
                <w:sz w:val="22"/>
                <w:szCs w:val="22"/>
                <w:lang w:val="en-GB"/>
              </w:rPr>
            </w:pPr>
          </w:p>
        </w:tc>
        <w:tc>
          <w:tcPr>
            <w:tcW w:w="2232" w:type="dxa"/>
          </w:tcPr>
          <w:p w14:paraId="48BEF728" w14:textId="77777777" w:rsidR="004E44DC" w:rsidRPr="00DB3B83" w:rsidRDefault="004E44DC" w:rsidP="009962A8">
            <w:pPr>
              <w:rPr>
                <w:rFonts w:cs="Calibri"/>
                <w:sz w:val="22"/>
                <w:szCs w:val="22"/>
                <w:lang w:val="en-GB"/>
              </w:rPr>
            </w:pPr>
          </w:p>
        </w:tc>
        <w:tc>
          <w:tcPr>
            <w:tcW w:w="0" w:type="auto"/>
          </w:tcPr>
          <w:p w14:paraId="611C832F" w14:textId="77777777" w:rsidR="004E44DC" w:rsidRPr="00DB3B83" w:rsidRDefault="004E44DC" w:rsidP="009962A8">
            <w:pPr>
              <w:rPr>
                <w:rFonts w:cs="Calibri"/>
                <w:sz w:val="22"/>
                <w:szCs w:val="22"/>
                <w:lang w:val="en-GB"/>
              </w:rPr>
            </w:pPr>
          </w:p>
        </w:tc>
      </w:tr>
      <w:tr w:rsidR="004E44DC" w:rsidRPr="004370DF" w14:paraId="40B99544" w14:textId="77777777" w:rsidTr="00DB3B83">
        <w:trPr>
          <w:trHeight w:val="416"/>
        </w:trPr>
        <w:tc>
          <w:tcPr>
            <w:tcW w:w="1615" w:type="dxa"/>
          </w:tcPr>
          <w:p w14:paraId="71890D14" w14:textId="77777777" w:rsidR="004E44DC" w:rsidRPr="00DB3B83" w:rsidRDefault="004E44DC" w:rsidP="009962A8">
            <w:pPr>
              <w:rPr>
                <w:rFonts w:cs="Calibri"/>
                <w:sz w:val="22"/>
                <w:szCs w:val="22"/>
                <w:lang w:val="en-GB"/>
              </w:rPr>
            </w:pPr>
          </w:p>
        </w:tc>
        <w:tc>
          <w:tcPr>
            <w:tcW w:w="1710" w:type="dxa"/>
          </w:tcPr>
          <w:p w14:paraId="31C7A8A9" w14:textId="77777777" w:rsidR="004E44DC" w:rsidRPr="00DB3B83" w:rsidRDefault="004E44DC" w:rsidP="009962A8">
            <w:pPr>
              <w:rPr>
                <w:rFonts w:cs="Calibri"/>
                <w:sz w:val="22"/>
                <w:szCs w:val="22"/>
                <w:lang w:val="en-GB"/>
              </w:rPr>
            </w:pPr>
          </w:p>
        </w:tc>
        <w:tc>
          <w:tcPr>
            <w:tcW w:w="2250" w:type="dxa"/>
          </w:tcPr>
          <w:p w14:paraId="539E208D" w14:textId="77777777" w:rsidR="004E44DC" w:rsidRPr="00DB3B83" w:rsidRDefault="004E44DC" w:rsidP="009962A8">
            <w:pPr>
              <w:rPr>
                <w:rFonts w:cs="Calibri"/>
                <w:sz w:val="22"/>
                <w:szCs w:val="22"/>
                <w:lang w:val="en-GB"/>
              </w:rPr>
            </w:pPr>
          </w:p>
        </w:tc>
        <w:tc>
          <w:tcPr>
            <w:tcW w:w="1260" w:type="dxa"/>
          </w:tcPr>
          <w:p w14:paraId="7453B429" w14:textId="77777777" w:rsidR="004E44DC" w:rsidRPr="00DB3B83" w:rsidRDefault="004E44DC" w:rsidP="009962A8">
            <w:pPr>
              <w:rPr>
                <w:rFonts w:cs="Calibri"/>
                <w:sz w:val="22"/>
                <w:szCs w:val="22"/>
                <w:lang w:val="en-GB"/>
              </w:rPr>
            </w:pPr>
          </w:p>
        </w:tc>
        <w:tc>
          <w:tcPr>
            <w:tcW w:w="1440" w:type="dxa"/>
          </w:tcPr>
          <w:p w14:paraId="4A337B29" w14:textId="77777777" w:rsidR="004E44DC" w:rsidRPr="00DB3B83" w:rsidRDefault="004E44DC" w:rsidP="009962A8">
            <w:pPr>
              <w:rPr>
                <w:rFonts w:cs="Calibri"/>
                <w:sz w:val="22"/>
                <w:szCs w:val="22"/>
                <w:lang w:val="en-GB"/>
              </w:rPr>
            </w:pPr>
          </w:p>
        </w:tc>
        <w:tc>
          <w:tcPr>
            <w:tcW w:w="2232" w:type="dxa"/>
          </w:tcPr>
          <w:p w14:paraId="3408ADE2" w14:textId="77777777" w:rsidR="004E44DC" w:rsidRPr="00DB3B83" w:rsidRDefault="004E44DC" w:rsidP="009962A8">
            <w:pPr>
              <w:rPr>
                <w:rFonts w:cs="Calibri"/>
                <w:sz w:val="22"/>
                <w:szCs w:val="22"/>
                <w:lang w:val="en-GB"/>
              </w:rPr>
            </w:pPr>
          </w:p>
        </w:tc>
        <w:tc>
          <w:tcPr>
            <w:tcW w:w="0" w:type="auto"/>
          </w:tcPr>
          <w:p w14:paraId="4C0396B6" w14:textId="77777777" w:rsidR="004E44DC" w:rsidRPr="00DB3B83" w:rsidRDefault="004E44DC" w:rsidP="009962A8">
            <w:pPr>
              <w:rPr>
                <w:rFonts w:cs="Calibri"/>
                <w:sz w:val="22"/>
                <w:szCs w:val="22"/>
                <w:lang w:val="en-GB"/>
              </w:rPr>
            </w:pPr>
          </w:p>
        </w:tc>
      </w:tr>
      <w:tr w:rsidR="004E44DC" w:rsidRPr="004370DF" w14:paraId="4B22B2F5" w14:textId="77777777" w:rsidTr="00DB3B83">
        <w:trPr>
          <w:trHeight w:val="421"/>
        </w:trPr>
        <w:tc>
          <w:tcPr>
            <w:tcW w:w="1615" w:type="dxa"/>
          </w:tcPr>
          <w:p w14:paraId="2AA020AE" w14:textId="77777777" w:rsidR="004E44DC" w:rsidRPr="00DB3B83" w:rsidRDefault="004E44DC" w:rsidP="009962A8">
            <w:pPr>
              <w:rPr>
                <w:rFonts w:cs="Calibri"/>
                <w:sz w:val="22"/>
                <w:szCs w:val="22"/>
                <w:lang w:val="en-GB"/>
              </w:rPr>
            </w:pPr>
          </w:p>
        </w:tc>
        <w:tc>
          <w:tcPr>
            <w:tcW w:w="1710" w:type="dxa"/>
          </w:tcPr>
          <w:p w14:paraId="5C1277EB" w14:textId="77777777" w:rsidR="004E44DC" w:rsidRPr="00DB3B83" w:rsidRDefault="004E44DC" w:rsidP="009962A8">
            <w:pPr>
              <w:rPr>
                <w:rFonts w:cs="Calibri"/>
                <w:sz w:val="22"/>
                <w:szCs w:val="22"/>
                <w:lang w:val="en-GB"/>
              </w:rPr>
            </w:pPr>
          </w:p>
        </w:tc>
        <w:tc>
          <w:tcPr>
            <w:tcW w:w="2250" w:type="dxa"/>
          </w:tcPr>
          <w:p w14:paraId="4B8F61DD" w14:textId="77777777" w:rsidR="004E44DC" w:rsidRPr="00DB3B83" w:rsidRDefault="004E44DC" w:rsidP="009962A8">
            <w:pPr>
              <w:rPr>
                <w:rFonts w:cs="Calibri"/>
                <w:sz w:val="22"/>
                <w:szCs w:val="22"/>
                <w:lang w:val="en-GB"/>
              </w:rPr>
            </w:pPr>
          </w:p>
        </w:tc>
        <w:tc>
          <w:tcPr>
            <w:tcW w:w="1260" w:type="dxa"/>
          </w:tcPr>
          <w:p w14:paraId="56AA3FEA" w14:textId="77777777" w:rsidR="004E44DC" w:rsidRPr="00DB3B83" w:rsidRDefault="004E44DC" w:rsidP="009962A8">
            <w:pPr>
              <w:rPr>
                <w:rFonts w:cs="Calibri"/>
                <w:sz w:val="22"/>
                <w:szCs w:val="22"/>
                <w:lang w:val="en-GB"/>
              </w:rPr>
            </w:pPr>
          </w:p>
        </w:tc>
        <w:tc>
          <w:tcPr>
            <w:tcW w:w="1440" w:type="dxa"/>
          </w:tcPr>
          <w:p w14:paraId="5C62CBAC" w14:textId="77777777" w:rsidR="004E44DC" w:rsidRPr="00DB3B83" w:rsidRDefault="004E44DC" w:rsidP="009962A8">
            <w:pPr>
              <w:rPr>
                <w:rFonts w:cs="Calibri"/>
                <w:sz w:val="22"/>
                <w:szCs w:val="22"/>
                <w:lang w:val="en-GB"/>
              </w:rPr>
            </w:pPr>
          </w:p>
        </w:tc>
        <w:tc>
          <w:tcPr>
            <w:tcW w:w="2232" w:type="dxa"/>
          </w:tcPr>
          <w:p w14:paraId="552C7341" w14:textId="77777777" w:rsidR="004E44DC" w:rsidRPr="00DB3B83" w:rsidRDefault="004E44DC" w:rsidP="009962A8">
            <w:pPr>
              <w:rPr>
                <w:rFonts w:cs="Calibri"/>
                <w:sz w:val="22"/>
                <w:szCs w:val="22"/>
                <w:lang w:val="en-GB"/>
              </w:rPr>
            </w:pPr>
          </w:p>
        </w:tc>
        <w:tc>
          <w:tcPr>
            <w:tcW w:w="0" w:type="auto"/>
          </w:tcPr>
          <w:p w14:paraId="254E626D" w14:textId="77777777" w:rsidR="004E44DC" w:rsidRPr="00DB3B83" w:rsidRDefault="004E44DC" w:rsidP="009962A8">
            <w:pPr>
              <w:rPr>
                <w:rFonts w:cs="Calibri"/>
                <w:sz w:val="22"/>
                <w:szCs w:val="22"/>
                <w:lang w:val="en-GB"/>
              </w:rPr>
            </w:pPr>
          </w:p>
        </w:tc>
      </w:tr>
      <w:tr w:rsidR="004E44DC" w:rsidRPr="004370DF" w14:paraId="13F78876" w14:textId="77777777" w:rsidTr="00DB3B83">
        <w:trPr>
          <w:trHeight w:val="413"/>
        </w:trPr>
        <w:tc>
          <w:tcPr>
            <w:tcW w:w="1615" w:type="dxa"/>
          </w:tcPr>
          <w:p w14:paraId="0D384629" w14:textId="77777777" w:rsidR="004E44DC" w:rsidRPr="00DB3B83" w:rsidRDefault="004E44DC" w:rsidP="009962A8">
            <w:pPr>
              <w:rPr>
                <w:rFonts w:cs="Calibri"/>
                <w:sz w:val="22"/>
                <w:szCs w:val="22"/>
                <w:lang w:val="en-GB"/>
              </w:rPr>
            </w:pPr>
          </w:p>
        </w:tc>
        <w:tc>
          <w:tcPr>
            <w:tcW w:w="1710" w:type="dxa"/>
          </w:tcPr>
          <w:p w14:paraId="42E84E9D" w14:textId="77777777" w:rsidR="004E44DC" w:rsidRPr="00DB3B83" w:rsidRDefault="004E44DC" w:rsidP="009962A8">
            <w:pPr>
              <w:rPr>
                <w:rFonts w:cs="Calibri"/>
                <w:sz w:val="22"/>
                <w:szCs w:val="22"/>
                <w:lang w:val="en-GB"/>
              </w:rPr>
            </w:pPr>
          </w:p>
        </w:tc>
        <w:tc>
          <w:tcPr>
            <w:tcW w:w="2250" w:type="dxa"/>
          </w:tcPr>
          <w:p w14:paraId="651CADF5" w14:textId="77777777" w:rsidR="004E44DC" w:rsidRPr="00DB3B83" w:rsidRDefault="004E44DC" w:rsidP="009962A8">
            <w:pPr>
              <w:rPr>
                <w:rFonts w:cs="Calibri"/>
                <w:sz w:val="22"/>
                <w:szCs w:val="22"/>
                <w:lang w:val="en-GB"/>
              </w:rPr>
            </w:pPr>
          </w:p>
        </w:tc>
        <w:tc>
          <w:tcPr>
            <w:tcW w:w="1260" w:type="dxa"/>
          </w:tcPr>
          <w:p w14:paraId="184A7070" w14:textId="77777777" w:rsidR="004E44DC" w:rsidRPr="00DB3B83" w:rsidRDefault="004E44DC" w:rsidP="009962A8">
            <w:pPr>
              <w:rPr>
                <w:rFonts w:cs="Calibri"/>
                <w:sz w:val="22"/>
                <w:szCs w:val="22"/>
                <w:lang w:val="en-GB"/>
              </w:rPr>
            </w:pPr>
          </w:p>
        </w:tc>
        <w:tc>
          <w:tcPr>
            <w:tcW w:w="1440" w:type="dxa"/>
          </w:tcPr>
          <w:p w14:paraId="7AC849C2" w14:textId="77777777" w:rsidR="004E44DC" w:rsidRPr="00DB3B83" w:rsidRDefault="004E44DC" w:rsidP="009962A8">
            <w:pPr>
              <w:rPr>
                <w:rFonts w:cs="Calibri"/>
                <w:sz w:val="22"/>
                <w:szCs w:val="22"/>
                <w:lang w:val="en-GB"/>
              </w:rPr>
            </w:pPr>
          </w:p>
        </w:tc>
        <w:tc>
          <w:tcPr>
            <w:tcW w:w="2232" w:type="dxa"/>
          </w:tcPr>
          <w:p w14:paraId="70C285D8" w14:textId="77777777" w:rsidR="004E44DC" w:rsidRPr="00DB3B83" w:rsidRDefault="004E44DC" w:rsidP="009962A8">
            <w:pPr>
              <w:rPr>
                <w:rFonts w:cs="Calibri"/>
                <w:sz w:val="22"/>
                <w:szCs w:val="22"/>
                <w:lang w:val="en-GB"/>
              </w:rPr>
            </w:pPr>
          </w:p>
        </w:tc>
        <w:tc>
          <w:tcPr>
            <w:tcW w:w="0" w:type="auto"/>
          </w:tcPr>
          <w:p w14:paraId="71959EBC" w14:textId="77777777" w:rsidR="004E44DC" w:rsidRPr="00DB3B83" w:rsidRDefault="004E44DC" w:rsidP="009962A8">
            <w:pPr>
              <w:rPr>
                <w:rFonts w:cs="Calibri"/>
                <w:sz w:val="22"/>
                <w:szCs w:val="22"/>
                <w:lang w:val="en-GB"/>
              </w:rPr>
            </w:pPr>
          </w:p>
        </w:tc>
      </w:tr>
    </w:tbl>
    <w:p w14:paraId="1A3ADB94" w14:textId="77777777" w:rsidR="004E44DC" w:rsidRPr="00DB3B83" w:rsidRDefault="004E44DC" w:rsidP="004E44DC">
      <w:pPr>
        <w:spacing w:after="0" w:line="240" w:lineRule="auto"/>
        <w:jc w:val="center"/>
        <w:rPr>
          <w:rFonts w:cs="Calibri"/>
          <w:b/>
          <w:bCs/>
          <w:sz w:val="22"/>
          <w:szCs w:val="22"/>
          <w:lang w:val="en-GB"/>
        </w:rPr>
      </w:pPr>
    </w:p>
    <w:p w14:paraId="027822AF" w14:textId="77777777" w:rsidR="00DB3B83" w:rsidRDefault="00DB3B83">
      <w:pPr>
        <w:rPr>
          <w:rFonts w:cs="Calibri"/>
          <w:b/>
          <w:bCs/>
          <w:sz w:val="22"/>
          <w:szCs w:val="22"/>
          <w:lang w:val="en-GB"/>
        </w:rPr>
      </w:pPr>
      <w:r>
        <w:rPr>
          <w:rFonts w:cs="Calibri"/>
          <w:b/>
          <w:bCs/>
          <w:sz w:val="22"/>
          <w:szCs w:val="22"/>
          <w:lang w:val="en-GB"/>
        </w:rPr>
        <w:br w:type="page"/>
      </w:r>
    </w:p>
    <w:p w14:paraId="5F0685E5" w14:textId="2736F595" w:rsidR="004E44DC" w:rsidRPr="00DB3B83" w:rsidRDefault="004E44DC" w:rsidP="004E44DC">
      <w:pPr>
        <w:spacing w:after="0" w:line="240" w:lineRule="auto"/>
        <w:jc w:val="center"/>
        <w:rPr>
          <w:rFonts w:cs="Calibri"/>
          <w:b/>
          <w:bCs/>
          <w:sz w:val="22"/>
          <w:szCs w:val="22"/>
          <w:lang w:val="en-GB"/>
        </w:rPr>
      </w:pPr>
      <w:r w:rsidRPr="00DB3B83">
        <w:rPr>
          <w:rFonts w:cs="Calibri"/>
          <w:b/>
          <w:bCs/>
          <w:sz w:val="22"/>
          <w:szCs w:val="22"/>
          <w:lang w:val="en-GB"/>
        </w:rPr>
        <w:lastRenderedPageBreak/>
        <w:t xml:space="preserve">Stakeholder </w:t>
      </w:r>
      <w:r w:rsidR="00311A6B" w:rsidRPr="00DB3B83">
        <w:rPr>
          <w:rFonts w:cs="Calibri"/>
          <w:b/>
          <w:bCs/>
          <w:sz w:val="22"/>
          <w:szCs w:val="22"/>
          <w:lang w:val="en-GB"/>
        </w:rPr>
        <w:t>m</w:t>
      </w:r>
      <w:r w:rsidRPr="00DB3B83">
        <w:rPr>
          <w:rFonts w:cs="Calibri"/>
          <w:b/>
          <w:bCs/>
          <w:sz w:val="22"/>
          <w:szCs w:val="22"/>
          <w:lang w:val="en-GB"/>
        </w:rPr>
        <w:t xml:space="preserve">apping </w:t>
      </w:r>
      <w:r w:rsidR="00311A6B" w:rsidRPr="00DB3B83">
        <w:rPr>
          <w:rFonts w:cs="Calibri"/>
          <w:b/>
          <w:bCs/>
          <w:sz w:val="22"/>
          <w:szCs w:val="22"/>
          <w:lang w:val="en-GB"/>
        </w:rPr>
        <w:t>d</w:t>
      </w:r>
      <w:r w:rsidRPr="00DB3B83">
        <w:rPr>
          <w:rFonts w:cs="Calibri"/>
          <w:b/>
          <w:bCs/>
          <w:sz w:val="22"/>
          <w:szCs w:val="22"/>
          <w:lang w:val="en-GB"/>
        </w:rPr>
        <w:t xml:space="preserve">ashboard – </w:t>
      </w:r>
      <w:r w:rsidR="00311A6B" w:rsidRPr="00DB3B83">
        <w:rPr>
          <w:rFonts w:cs="Calibri"/>
          <w:b/>
          <w:bCs/>
          <w:sz w:val="22"/>
          <w:szCs w:val="22"/>
          <w:lang w:val="en-GB"/>
        </w:rPr>
        <w:t>p</w:t>
      </w:r>
      <w:r w:rsidRPr="00DB3B83">
        <w:rPr>
          <w:rFonts w:cs="Calibri"/>
          <w:b/>
          <w:bCs/>
          <w:sz w:val="22"/>
          <w:szCs w:val="22"/>
          <w:lang w:val="en-GB"/>
        </w:rPr>
        <w:t xml:space="preserve">ractical </w:t>
      </w:r>
      <w:r w:rsidR="00311A6B" w:rsidRPr="00DB3B83">
        <w:rPr>
          <w:rFonts w:cs="Calibri"/>
          <w:b/>
          <w:bCs/>
          <w:sz w:val="22"/>
          <w:szCs w:val="22"/>
          <w:lang w:val="en-GB"/>
        </w:rPr>
        <w:t>e</w:t>
      </w:r>
      <w:r w:rsidRPr="00DB3B83">
        <w:rPr>
          <w:rFonts w:cs="Calibri"/>
          <w:b/>
          <w:bCs/>
          <w:sz w:val="22"/>
          <w:szCs w:val="22"/>
          <w:lang w:val="en-GB"/>
        </w:rPr>
        <w:t>xample</w:t>
      </w:r>
    </w:p>
    <w:tbl>
      <w:tblPr>
        <w:tblStyle w:val="Tabellrutnt"/>
        <w:tblW w:w="0" w:type="auto"/>
        <w:tblLook w:val="04A0" w:firstRow="1" w:lastRow="0" w:firstColumn="1" w:lastColumn="0" w:noHBand="0" w:noVBand="1"/>
      </w:tblPr>
      <w:tblGrid>
        <w:gridCol w:w="1790"/>
        <w:gridCol w:w="1831"/>
        <w:gridCol w:w="2266"/>
        <w:gridCol w:w="1260"/>
        <w:gridCol w:w="1483"/>
        <w:gridCol w:w="2992"/>
        <w:gridCol w:w="2372"/>
      </w:tblGrid>
      <w:tr w:rsidR="00311A6B" w:rsidRPr="00DB3B83" w14:paraId="283916FE" w14:textId="77777777" w:rsidTr="00F13FCC">
        <w:tc>
          <w:tcPr>
            <w:tcW w:w="0" w:type="auto"/>
            <w:tcBorders>
              <w:right w:val="single" w:sz="4" w:space="0" w:color="FFFFFF" w:themeColor="background1"/>
            </w:tcBorders>
            <w:shd w:val="clear" w:color="auto" w:fill="1F4344"/>
            <w:hideMark/>
          </w:tcPr>
          <w:p w14:paraId="184B86D3" w14:textId="77777777"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Stakeholder group</w:t>
            </w:r>
          </w:p>
        </w:tc>
        <w:tc>
          <w:tcPr>
            <w:tcW w:w="0" w:type="auto"/>
            <w:tcBorders>
              <w:left w:val="single" w:sz="4" w:space="0" w:color="FFFFFF" w:themeColor="background1"/>
              <w:right w:val="single" w:sz="4" w:space="0" w:color="FFFFFF" w:themeColor="background1"/>
            </w:tcBorders>
            <w:shd w:val="clear" w:color="auto" w:fill="1F4344"/>
            <w:hideMark/>
          </w:tcPr>
          <w:p w14:paraId="247FFDF5" w14:textId="4FD07456"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Role in agrifood system</w:t>
            </w:r>
          </w:p>
        </w:tc>
        <w:tc>
          <w:tcPr>
            <w:tcW w:w="2266" w:type="dxa"/>
            <w:tcBorders>
              <w:left w:val="single" w:sz="4" w:space="0" w:color="FFFFFF" w:themeColor="background1"/>
              <w:right w:val="single" w:sz="4" w:space="0" w:color="FFFFFF" w:themeColor="background1"/>
            </w:tcBorders>
            <w:shd w:val="clear" w:color="auto" w:fill="1F4344"/>
            <w:hideMark/>
          </w:tcPr>
          <w:p w14:paraId="5D3E6769" w14:textId="65481152"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How they are</w:t>
            </w:r>
            <w:r w:rsidR="00311A6B" w:rsidRPr="00DB3B83">
              <w:rPr>
                <w:rFonts w:cs="Calibri"/>
                <w:b/>
                <w:bCs/>
                <w:color w:val="FFFFFF" w:themeColor="background1"/>
                <w:sz w:val="22"/>
                <w:szCs w:val="22"/>
                <w:lang w:val="en-GB"/>
              </w:rPr>
              <w:t xml:space="preserve"> or </w:t>
            </w:r>
            <w:r w:rsidRPr="00DB3B83">
              <w:rPr>
                <w:rFonts w:cs="Calibri"/>
                <w:b/>
                <w:bCs/>
                <w:color w:val="FFFFFF" w:themeColor="background1"/>
                <w:sz w:val="22"/>
                <w:szCs w:val="22"/>
                <w:lang w:val="en-GB"/>
              </w:rPr>
              <w:t>may be affected</w:t>
            </w:r>
          </w:p>
        </w:tc>
        <w:tc>
          <w:tcPr>
            <w:tcW w:w="1260" w:type="dxa"/>
            <w:tcBorders>
              <w:left w:val="single" w:sz="4" w:space="0" w:color="FFFFFF" w:themeColor="background1"/>
              <w:right w:val="single" w:sz="4" w:space="0" w:color="FFFFFF" w:themeColor="background1"/>
            </w:tcBorders>
            <w:shd w:val="clear" w:color="auto" w:fill="1F4344"/>
            <w:hideMark/>
          </w:tcPr>
          <w:p w14:paraId="3E1204F5" w14:textId="36BF65D2"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 xml:space="preserve">Severity </w:t>
            </w:r>
            <w:r w:rsidR="00311A6B" w:rsidRPr="00DB3B83">
              <w:rPr>
                <w:rFonts w:cs="Calibri"/>
                <w:b/>
                <w:bCs/>
                <w:color w:val="FFFFFF" w:themeColor="background1"/>
                <w:sz w:val="22"/>
                <w:szCs w:val="22"/>
                <w:lang w:val="en-GB"/>
              </w:rPr>
              <w:t>and</w:t>
            </w:r>
            <w:r w:rsidRPr="00DB3B83">
              <w:rPr>
                <w:rFonts w:cs="Calibri"/>
                <w:b/>
                <w:bCs/>
                <w:color w:val="FFFFFF" w:themeColor="background1"/>
                <w:sz w:val="22"/>
                <w:szCs w:val="22"/>
                <w:lang w:val="en-GB"/>
              </w:rPr>
              <w:t xml:space="preserve"> likelihood </w:t>
            </w:r>
          </w:p>
        </w:tc>
        <w:tc>
          <w:tcPr>
            <w:tcW w:w="0" w:type="auto"/>
            <w:tcBorders>
              <w:left w:val="single" w:sz="4" w:space="0" w:color="FFFFFF" w:themeColor="background1"/>
              <w:right w:val="single" w:sz="4" w:space="0" w:color="FFFFFF" w:themeColor="background1"/>
            </w:tcBorders>
            <w:shd w:val="clear" w:color="auto" w:fill="1F4344"/>
            <w:hideMark/>
          </w:tcPr>
          <w:p w14:paraId="5454EE5D" w14:textId="7B70A8C3"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 xml:space="preserve">Power, visibility </w:t>
            </w:r>
            <w:r w:rsidR="00311A6B" w:rsidRPr="00DB3B83">
              <w:rPr>
                <w:rFonts w:cs="Calibri"/>
                <w:b/>
                <w:bCs/>
                <w:color w:val="FFFFFF" w:themeColor="background1"/>
                <w:sz w:val="22"/>
                <w:szCs w:val="22"/>
                <w:lang w:val="en-GB"/>
              </w:rPr>
              <w:t>and</w:t>
            </w:r>
            <w:r w:rsidRPr="00DB3B83">
              <w:rPr>
                <w:rFonts w:cs="Calibri"/>
                <w:b/>
                <w:bCs/>
                <w:color w:val="FFFFFF" w:themeColor="background1"/>
                <w:sz w:val="22"/>
                <w:szCs w:val="22"/>
                <w:lang w:val="en-GB"/>
              </w:rPr>
              <w:t xml:space="preserve"> voice</w:t>
            </w:r>
          </w:p>
        </w:tc>
        <w:tc>
          <w:tcPr>
            <w:tcW w:w="0" w:type="auto"/>
            <w:tcBorders>
              <w:left w:val="single" w:sz="4" w:space="0" w:color="FFFFFF" w:themeColor="background1"/>
              <w:right w:val="single" w:sz="4" w:space="0" w:color="FFFFFF" w:themeColor="background1"/>
            </w:tcBorders>
            <w:shd w:val="clear" w:color="auto" w:fill="1F4344"/>
            <w:hideMark/>
          </w:tcPr>
          <w:p w14:paraId="59494AF0" w14:textId="191BC3D2"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GB"/>
              </w:rPr>
              <w:t xml:space="preserve">Key characteristics </w:t>
            </w:r>
            <w:r w:rsidR="00311A6B" w:rsidRPr="00DB3B83">
              <w:rPr>
                <w:rFonts w:cs="Calibri"/>
                <w:b/>
                <w:bCs/>
                <w:color w:val="FFFFFF" w:themeColor="background1"/>
                <w:sz w:val="22"/>
                <w:szCs w:val="22"/>
                <w:lang w:val="en-GB"/>
              </w:rPr>
              <w:t>and</w:t>
            </w:r>
            <w:r w:rsidRPr="00DB3B83">
              <w:rPr>
                <w:rFonts w:cs="Calibri"/>
                <w:b/>
                <w:bCs/>
                <w:color w:val="FFFFFF" w:themeColor="background1"/>
                <w:sz w:val="22"/>
                <w:szCs w:val="22"/>
                <w:lang w:val="en-GB"/>
              </w:rPr>
              <w:t xml:space="preserve"> </w:t>
            </w:r>
            <w:r w:rsidR="00DF3FFF" w:rsidRPr="00DB3B83">
              <w:rPr>
                <w:rFonts w:cs="Calibri"/>
                <w:b/>
                <w:bCs/>
                <w:color w:val="FFFFFF" w:themeColor="background1"/>
                <w:sz w:val="22"/>
                <w:szCs w:val="22"/>
                <w:lang w:val="en-GB"/>
              </w:rPr>
              <w:t>intersecting and compounding risk factors</w:t>
            </w:r>
          </w:p>
        </w:tc>
        <w:tc>
          <w:tcPr>
            <w:tcW w:w="0" w:type="auto"/>
            <w:tcBorders>
              <w:left w:val="single" w:sz="4" w:space="0" w:color="FFFFFF" w:themeColor="background1"/>
            </w:tcBorders>
            <w:shd w:val="clear" w:color="auto" w:fill="1F4344"/>
            <w:hideMark/>
          </w:tcPr>
          <w:p w14:paraId="6BCCBB44" w14:textId="6022A32E" w:rsidR="004E44DC" w:rsidRPr="00DB3B83" w:rsidRDefault="004E44DC" w:rsidP="009962A8">
            <w:pPr>
              <w:jc w:val="center"/>
              <w:rPr>
                <w:rFonts w:cs="Calibri"/>
                <w:b/>
                <w:bCs/>
                <w:color w:val="FFFFFF" w:themeColor="background1"/>
                <w:sz w:val="22"/>
                <w:szCs w:val="22"/>
                <w:lang w:val="en-GB"/>
              </w:rPr>
            </w:pPr>
            <w:r w:rsidRPr="00DB3B83">
              <w:rPr>
                <w:rFonts w:cs="Calibri"/>
                <w:b/>
                <w:bCs/>
                <w:color w:val="FFFFFF" w:themeColor="background1"/>
                <w:sz w:val="22"/>
                <w:szCs w:val="22"/>
                <w:lang w:val="en-US"/>
              </w:rPr>
              <w:t xml:space="preserve"> </w:t>
            </w:r>
            <w:r w:rsidR="7692C8BA" w:rsidRPr="00DB3B83">
              <w:rPr>
                <w:rFonts w:cs="Calibri"/>
                <w:b/>
                <w:bCs/>
                <w:color w:val="FFFFFF" w:themeColor="background1"/>
                <w:sz w:val="22"/>
                <w:szCs w:val="22"/>
                <w:lang w:val="en-US"/>
              </w:rPr>
              <w:t>R</w:t>
            </w:r>
            <w:r w:rsidRPr="00DB3B83">
              <w:rPr>
                <w:rFonts w:cs="Calibri"/>
                <w:b/>
                <w:bCs/>
                <w:color w:val="FFFFFF" w:themeColor="background1"/>
                <w:sz w:val="22"/>
                <w:szCs w:val="22"/>
                <w:lang w:val="en-US"/>
              </w:rPr>
              <w:t>epresentative</w:t>
            </w:r>
            <w:r w:rsidR="00311A6B" w:rsidRPr="00DB3B83">
              <w:rPr>
                <w:rFonts w:cs="Calibri"/>
                <w:b/>
                <w:bCs/>
                <w:color w:val="FFFFFF" w:themeColor="background1"/>
                <w:sz w:val="22"/>
                <w:szCs w:val="22"/>
                <w:lang w:val="en-US"/>
              </w:rPr>
              <w:t>s</w:t>
            </w:r>
            <w:r w:rsidRPr="00DB3B83">
              <w:rPr>
                <w:rFonts w:cs="Calibri"/>
                <w:b/>
                <w:bCs/>
                <w:color w:val="FFFFFF" w:themeColor="background1"/>
                <w:sz w:val="22"/>
                <w:szCs w:val="22"/>
                <w:lang w:val="en-US"/>
              </w:rPr>
              <w:t xml:space="preserve"> and credible proxies</w:t>
            </w:r>
          </w:p>
        </w:tc>
      </w:tr>
      <w:tr w:rsidR="004E44DC" w:rsidRPr="00DB3B83" w14:paraId="49628321" w14:textId="77777777" w:rsidTr="7D9E7456">
        <w:tc>
          <w:tcPr>
            <w:tcW w:w="0" w:type="auto"/>
            <w:hideMark/>
          </w:tcPr>
          <w:p w14:paraId="3133C858" w14:textId="77777777" w:rsidR="004E44DC" w:rsidRPr="00DB3B83" w:rsidRDefault="004E44DC" w:rsidP="009962A8">
            <w:pPr>
              <w:rPr>
                <w:rFonts w:cs="Calibri"/>
                <w:sz w:val="22"/>
                <w:szCs w:val="22"/>
                <w:lang w:val="en-GB"/>
              </w:rPr>
            </w:pPr>
            <w:r w:rsidRPr="00DB3B83">
              <w:rPr>
                <w:rFonts w:cs="Calibri"/>
                <w:sz w:val="22"/>
                <w:szCs w:val="22"/>
                <w:lang w:val="en-GB"/>
              </w:rPr>
              <w:t>Seasonal farm workers</w:t>
            </w:r>
          </w:p>
        </w:tc>
        <w:tc>
          <w:tcPr>
            <w:tcW w:w="0" w:type="auto"/>
            <w:hideMark/>
          </w:tcPr>
          <w:p w14:paraId="2A99A90B" w14:textId="77777777" w:rsidR="004E44DC" w:rsidRPr="00DB3B83" w:rsidRDefault="004E44DC" w:rsidP="009962A8">
            <w:pPr>
              <w:rPr>
                <w:rFonts w:cs="Calibri"/>
                <w:sz w:val="22"/>
                <w:szCs w:val="22"/>
                <w:lang w:val="en-GB"/>
              </w:rPr>
            </w:pPr>
            <w:r w:rsidRPr="00DB3B83">
              <w:rPr>
                <w:rFonts w:cs="Calibri"/>
                <w:sz w:val="22"/>
                <w:szCs w:val="22"/>
                <w:lang w:val="en-GB"/>
              </w:rPr>
              <w:t>Harvesting, planting</w:t>
            </w:r>
          </w:p>
        </w:tc>
        <w:tc>
          <w:tcPr>
            <w:tcW w:w="2266" w:type="dxa"/>
            <w:hideMark/>
          </w:tcPr>
          <w:p w14:paraId="63F6D300" w14:textId="77777777" w:rsidR="004E44DC" w:rsidRPr="00DB3B83" w:rsidRDefault="004E44DC" w:rsidP="009962A8">
            <w:pPr>
              <w:rPr>
                <w:rFonts w:cs="Calibri"/>
                <w:sz w:val="22"/>
                <w:szCs w:val="22"/>
                <w:lang w:val="en-GB"/>
              </w:rPr>
            </w:pPr>
            <w:r w:rsidRPr="00DB3B83">
              <w:rPr>
                <w:rFonts w:cs="Calibri"/>
                <w:sz w:val="22"/>
                <w:szCs w:val="22"/>
                <w:lang w:val="en-GB"/>
              </w:rPr>
              <w:t>Low pay, unsafe working conditions, heat stress</w:t>
            </w:r>
          </w:p>
        </w:tc>
        <w:tc>
          <w:tcPr>
            <w:tcW w:w="1260" w:type="dxa"/>
            <w:hideMark/>
          </w:tcPr>
          <w:p w14:paraId="0F099632" w14:textId="77777777" w:rsidR="004E44DC" w:rsidRPr="00DB3B83" w:rsidRDefault="004E44DC" w:rsidP="009962A8">
            <w:pPr>
              <w:rPr>
                <w:rFonts w:cs="Calibri"/>
                <w:sz w:val="22"/>
                <w:szCs w:val="22"/>
                <w:lang w:val="en-GB"/>
              </w:rPr>
            </w:pPr>
            <w:r w:rsidRPr="00DB3B83">
              <w:rPr>
                <w:rFonts w:cs="Calibri"/>
                <w:sz w:val="22"/>
                <w:szCs w:val="22"/>
                <w:lang w:val="en-GB"/>
              </w:rPr>
              <w:t>High</w:t>
            </w:r>
          </w:p>
        </w:tc>
        <w:tc>
          <w:tcPr>
            <w:tcW w:w="0" w:type="auto"/>
            <w:hideMark/>
          </w:tcPr>
          <w:p w14:paraId="7DD3C4EA" w14:textId="77777777" w:rsidR="004E44DC" w:rsidRPr="00DB3B83" w:rsidRDefault="004E44DC" w:rsidP="009962A8">
            <w:pPr>
              <w:rPr>
                <w:rFonts w:cs="Calibri"/>
                <w:sz w:val="22"/>
                <w:szCs w:val="22"/>
                <w:lang w:val="en-GB"/>
              </w:rPr>
            </w:pPr>
            <w:r w:rsidRPr="00DB3B83">
              <w:rPr>
                <w:rFonts w:cs="Calibri"/>
                <w:sz w:val="22"/>
                <w:szCs w:val="22"/>
                <w:lang w:val="en-GB"/>
              </w:rPr>
              <w:t>Low</w:t>
            </w:r>
          </w:p>
        </w:tc>
        <w:tc>
          <w:tcPr>
            <w:tcW w:w="0" w:type="auto"/>
            <w:hideMark/>
          </w:tcPr>
          <w:p w14:paraId="40365386" w14:textId="77777777" w:rsidR="004E44DC" w:rsidRPr="00DB3B83" w:rsidRDefault="004E44DC" w:rsidP="009962A8">
            <w:pPr>
              <w:rPr>
                <w:rFonts w:cs="Calibri"/>
                <w:sz w:val="22"/>
                <w:szCs w:val="22"/>
                <w:lang w:val="en-GB"/>
              </w:rPr>
            </w:pPr>
            <w:r w:rsidRPr="00DB3B83">
              <w:rPr>
                <w:rFonts w:cs="Calibri"/>
                <w:sz w:val="22"/>
                <w:szCs w:val="22"/>
                <w:lang w:val="en-GB"/>
              </w:rPr>
              <w:t>Gender, migrant status, language, age</w:t>
            </w:r>
          </w:p>
        </w:tc>
        <w:tc>
          <w:tcPr>
            <w:tcW w:w="0" w:type="auto"/>
            <w:hideMark/>
          </w:tcPr>
          <w:p w14:paraId="7F2F01BC" w14:textId="41F65D65" w:rsidR="004E44DC" w:rsidRPr="00DB3B83" w:rsidRDefault="004E44DC" w:rsidP="009962A8">
            <w:pPr>
              <w:rPr>
                <w:rFonts w:cs="Calibri"/>
                <w:sz w:val="22"/>
                <w:szCs w:val="22"/>
                <w:lang w:val="en-GB"/>
              </w:rPr>
            </w:pPr>
            <w:r w:rsidRPr="00DB3B83">
              <w:rPr>
                <w:rFonts w:cs="Calibri"/>
                <w:sz w:val="22"/>
                <w:szCs w:val="22"/>
                <w:lang w:val="en-GB"/>
              </w:rPr>
              <w:t>Trade unions, worker</w:t>
            </w:r>
            <w:r w:rsidR="0CAB0888" w:rsidRPr="00DB3B83">
              <w:rPr>
                <w:rFonts w:cs="Calibri"/>
                <w:sz w:val="22"/>
                <w:szCs w:val="22"/>
                <w:lang w:val="en-GB"/>
              </w:rPr>
              <w:t>s</w:t>
            </w:r>
            <w:r w:rsidRPr="00DB3B83">
              <w:rPr>
                <w:rFonts w:cs="Calibri"/>
                <w:sz w:val="22"/>
                <w:szCs w:val="22"/>
                <w:lang w:val="en-GB"/>
              </w:rPr>
              <w:t xml:space="preserve"> NGOs</w:t>
            </w:r>
          </w:p>
        </w:tc>
      </w:tr>
      <w:tr w:rsidR="004E44DC" w:rsidRPr="004370DF" w14:paraId="7414B4D8" w14:textId="77777777" w:rsidTr="7D9E7456">
        <w:tc>
          <w:tcPr>
            <w:tcW w:w="0" w:type="auto"/>
            <w:hideMark/>
          </w:tcPr>
          <w:p w14:paraId="634D7050" w14:textId="77777777" w:rsidR="004E44DC" w:rsidRPr="00DB3B83" w:rsidRDefault="004E44DC" w:rsidP="009962A8">
            <w:pPr>
              <w:rPr>
                <w:rFonts w:cs="Calibri"/>
                <w:sz w:val="22"/>
                <w:szCs w:val="22"/>
                <w:lang w:val="en-GB"/>
              </w:rPr>
            </w:pPr>
            <w:r w:rsidRPr="00DB3B83">
              <w:rPr>
                <w:rFonts w:cs="Calibri"/>
                <w:sz w:val="22"/>
                <w:szCs w:val="22"/>
                <w:lang w:val="en-GB"/>
              </w:rPr>
              <w:t>Migrant workers</w:t>
            </w:r>
          </w:p>
        </w:tc>
        <w:tc>
          <w:tcPr>
            <w:tcW w:w="0" w:type="auto"/>
            <w:hideMark/>
          </w:tcPr>
          <w:p w14:paraId="2CDA9969" w14:textId="7C88B242" w:rsidR="004E44DC" w:rsidRPr="00DB3B83" w:rsidRDefault="004E44DC" w:rsidP="009962A8">
            <w:pPr>
              <w:rPr>
                <w:rFonts w:cs="Calibri"/>
                <w:sz w:val="22"/>
                <w:szCs w:val="22"/>
                <w:lang w:val="en-GB"/>
              </w:rPr>
            </w:pPr>
            <w:r w:rsidRPr="00DB3B83">
              <w:rPr>
                <w:rFonts w:cs="Calibri"/>
                <w:sz w:val="22"/>
                <w:szCs w:val="22"/>
                <w:lang w:val="en-GB"/>
              </w:rPr>
              <w:t xml:space="preserve">Field </w:t>
            </w:r>
            <w:r w:rsidR="00311A6B" w:rsidRPr="00DB3B83">
              <w:rPr>
                <w:rFonts w:cs="Calibri"/>
                <w:sz w:val="22"/>
                <w:szCs w:val="22"/>
                <w:lang w:val="en-GB"/>
              </w:rPr>
              <w:t>and</w:t>
            </w:r>
            <w:r w:rsidRPr="00DB3B83">
              <w:rPr>
                <w:rFonts w:cs="Calibri"/>
                <w:sz w:val="22"/>
                <w:szCs w:val="22"/>
                <w:lang w:val="en-GB"/>
              </w:rPr>
              <w:t xml:space="preserve"> packhouse labour</w:t>
            </w:r>
          </w:p>
        </w:tc>
        <w:tc>
          <w:tcPr>
            <w:tcW w:w="2266" w:type="dxa"/>
            <w:hideMark/>
          </w:tcPr>
          <w:p w14:paraId="593C1DA5" w14:textId="77777777" w:rsidR="004E44DC" w:rsidRPr="00DB3B83" w:rsidRDefault="004E44DC" w:rsidP="009962A8">
            <w:pPr>
              <w:rPr>
                <w:rFonts w:cs="Calibri"/>
                <w:sz w:val="22"/>
                <w:szCs w:val="22"/>
                <w:lang w:val="en-GB"/>
              </w:rPr>
            </w:pPr>
            <w:r w:rsidRPr="00DB3B83">
              <w:rPr>
                <w:rFonts w:cs="Calibri"/>
                <w:sz w:val="22"/>
                <w:szCs w:val="22"/>
                <w:lang w:val="en-GB"/>
              </w:rPr>
              <w:t>Recruitment fees, debt bondage, unsafe housing</w:t>
            </w:r>
          </w:p>
        </w:tc>
        <w:tc>
          <w:tcPr>
            <w:tcW w:w="1260" w:type="dxa"/>
            <w:hideMark/>
          </w:tcPr>
          <w:p w14:paraId="724A2E3C" w14:textId="77777777" w:rsidR="004E44DC" w:rsidRPr="00DB3B83" w:rsidRDefault="004E44DC" w:rsidP="009962A8">
            <w:pPr>
              <w:rPr>
                <w:rFonts w:cs="Calibri"/>
                <w:sz w:val="22"/>
                <w:szCs w:val="22"/>
                <w:lang w:val="en-GB"/>
              </w:rPr>
            </w:pPr>
            <w:r w:rsidRPr="00DB3B83">
              <w:rPr>
                <w:rFonts w:cs="Calibri"/>
                <w:sz w:val="22"/>
                <w:szCs w:val="22"/>
                <w:lang w:val="en-GB"/>
              </w:rPr>
              <w:t>High</w:t>
            </w:r>
          </w:p>
        </w:tc>
        <w:tc>
          <w:tcPr>
            <w:tcW w:w="0" w:type="auto"/>
            <w:hideMark/>
          </w:tcPr>
          <w:p w14:paraId="22DCB833" w14:textId="77777777" w:rsidR="004E44DC" w:rsidRPr="00DB3B83" w:rsidRDefault="004E44DC" w:rsidP="009962A8">
            <w:pPr>
              <w:rPr>
                <w:rFonts w:cs="Calibri"/>
                <w:sz w:val="22"/>
                <w:szCs w:val="22"/>
                <w:lang w:val="en-GB"/>
              </w:rPr>
            </w:pPr>
            <w:r w:rsidRPr="00DB3B83">
              <w:rPr>
                <w:rFonts w:cs="Calibri"/>
                <w:sz w:val="22"/>
                <w:szCs w:val="22"/>
                <w:lang w:val="en-GB"/>
              </w:rPr>
              <w:t>Very low</w:t>
            </w:r>
          </w:p>
        </w:tc>
        <w:tc>
          <w:tcPr>
            <w:tcW w:w="0" w:type="auto"/>
            <w:hideMark/>
          </w:tcPr>
          <w:p w14:paraId="08932E82" w14:textId="77777777" w:rsidR="004E44DC" w:rsidRPr="00DB3B83" w:rsidRDefault="004E44DC" w:rsidP="009962A8">
            <w:pPr>
              <w:rPr>
                <w:rFonts w:cs="Calibri"/>
                <w:sz w:val="22"/>
                <w:szCs w:val="22"/>
                <w:lang w:val="en-GB"/>
              </w:rPr>
            </w:pPr>
            <w:r w:rsidRPr="00DB3B83">
              <w:rPr>
                <w:rFonts w:cs="Calibri"/>
                <w:sz w:val="22"/>
                <w:szCs w:val="22"/>
                <w:lang w:val="en-GB"/>
              </w:rPr>
              <w:t>Migration status, ethnicity, gender</w:t>
            </w:r>
          </w:p>
        </w:tc>
        <w:tc>
          <w:tcPr>
            <w:tcW w:w="0" w:type="auto"/>
            <w:hideMark/>
          </w:tcPr>
          <w:p w14:paraId="116BEAA0" w14:textId="74E643EE" w:rsidR="004E44DC" w:rsidRPr="00DB3B83" w:rsidRDefault="661CCF9A" w:rsidP="009962A8">
            <w:pPr>
              <w:rPr>
                <w:rFonts w:cs="Calibri"/>
                <w:sz w:val="22"/>
                <w:szCs w:val="22"/>
                <w:lang w:val="en-GB"/>
              </w:rPr>
            </w:pPr>
            <w:r w:rsidRPr="00DB3B83">
              <w:rPr>
                <w:rFonts w:cs="Calibri"/>
                <w:sz w:val="22"/>
                <w:szCs w:val="22"/>
                <w:lang w:val="en-GB"/>
              </w:rPr>
              <w:t xml:space="preserve">Trade unions, </w:t>
            </w:r>
            <w:r w:rsidR="004150D1" w:rsidRPr="00DB3B83">
              <w:rPr>
                <w:rFonts w:cs="Calibri"/>
                <w:sz w:val="22"/>
                <w:szCs w:val="22"/>
                <w:lang w:val="en-GB"/>
              </w:rPr>
              <w:t>m</w:t>
            </w:r>
            <w:r w:rsidR="004E44DC" w:rsidRPr="00DB3B83">
              <w:rPr>
                <w:rFonts w:cs="Calibri"/>
                <w:sz w:val="22"/>
                <w:szCs w:val="22"/>
                <w:lang w:val="en-GB"/>
              </w:rPr>
              <w:t>igrant rights NGOs</w:t>
            </w:r>
          </w:p>
        </w:tc>
      </w:tr>
      <w:tr w:rsidR="004E44DC" w:rsidRPr="00DB3B83" w14:paraId="4C69A8DD" w14:textId="77777777" w:rsidTr="7D9E7456">
        <w:tc>
          <w:tcPr>
            <w:tcW w:w="0" w:type="auto"/>
            <w:hideMark/>
          </w:tcPr>
          <w:p w14:paraId="596AAF90" w14:textId="77777777" w:rsidR="004E44DC" w:rsidRPr="00DB3B83" w:rsidRDefault="004E44DC" w:rsidP="009962A8">
            <w:pPr>
              <w:rPr>
                <w:rFonts w:cs="Calibri"/>
                <w:sz w:val="22"/>
                <w:szCs w:val="22"/>
                <w:lang w:val="en-GB"/>
              </w:rPr>
            </w:pPr>
            <w:r w:rsidRPr="00DB3B83">
              <w:rPr>
                <w:rFonts w:cs="Calibri"/>
                <w:sz w:val="22"/>
                <w:szCs w:val="22"/>
                <w:lang w:val="en-GB"/>
              </w:rPr>
              <w:t>Smallholder farmers</w:t>
            </w:r>
          </w:p>
        </w:tc>
        <w:tc>
          <w:tcPr>
            <w:tcW w:w="0" w:type="auto"/>
            <w:hideMark/>
          </w:tcPr>
          <w:p w14:paraId="6CDE1322" w14:textId="77777777" w:rsidR="004E44DC" w:rsidRPr="00DB3B83" w:rsidRDefault="004E44DC" w:rsidP="009962A8">
            <w:pPr>
              <w:rPr>
                <w:rFonts w:cs="Calibri"/>
                <w:sz w:val="22"/>
                <w:szCs w:val="22"/>
                <w:lang w:val="en-GB"/>
              </w:rPr>
            </w:pPr>
            <w:r w:rsidRPr="00DB3B83">
              <w:rPr>
                <w:rFonts w:cs="Calibri"/>
                <w:sz w:val="22"/>
                <w:szCs w:val="22"/>
                <w:lang w:val="en-GB"/>
              </w:rPr>
              <w:t>Raw material production</w:t>
            </w:r>
          </w:p>
        </w:tc>
        <w:tc>
          <w:tcPr>
            <w:tcW w:w="2266" w:type="dxa"/>
            <w:hideMark/>
          </w:tcPr>
          <w:p w14:paraId="1E90E7CE" w14:textId="465107E2" w:rsidR="004E44DC" w:rsidRPr="00DB3B83" w:rsidRDefault="004E44DC" w:rsidP="009962A8">
            <w:pPr>
              <w:rPr>
                <w:rFonts w:cs="Calibri"/>
                <w:sz w:val="22"/>
                <w:szCs w:val="22"/>
                <w:lang w:val="en-GB"/>
              </w:rPr>
            </w:pPr>
            <w:r w:rsidRPr="00DB3B83">
              <w:rPr>
                <w:rFonts w:cs="Calibri"/>
                <w:sz w:val="22"/>
                <w:szCs w:val="22"/>
                <w:lang w:val="en-GB"/>
              </w:rPr>
              <w:t>Price volatility, debt, land insecurity, loss and degradation of agricultural land</w:t>
            </w:r>
          </w:p>
        </w:tc>
        <w:tc>
          <w:tcPr>
            <w:tcW w:w="1260" w:type="dxa"/>
            <w:hideMark/>
          </w:tcPr>
          <w:p w14:paraId="38198568" w14:textId="77777777" w:rsidR="004E44DC" w:rsidRPr="00DB3B83" w:rsidRDefault="004E44DC" w:rsidP="009962A8">
            <w:pPr>
              <w:rPr>
                <w:rFonts w:cs="Calibri"/>
                <w:sz w:val="22"/>
                <w:szCs w:val="22"/>
                <w:lang w:val="en-GB"/>
              </w:rPr>
            </w:pPr>
            <w:r w:rsidRPr="00DB3B83">
              <w:rPr>
                <w:rFonts w:cs="Calibri"/>
                <w:sz w:val="22"/>
                <w:szCs w:val="22"/>
                <w:lang w:val="en-GB"/>
              </w:rPr>
              <w:t>High</w:t>
            </w:r>
          </w:p>
        </w:tc>
        <w:tc>
          <w:tcPr>
            <w:tcW w:w="0" w:type="auto"/>
            <w:hideMark/>
          </w:tcPr>
          <w:p w14:paraId="461FA9C4" w14:textId="77777777" w:rsidR="004E44DC" w:rsidRPr="00DB3B83" w:rsidRDefault="004E44DC" w:rsidP="009962A8">
            <w:pPr>
              <w:rPr>
                <w:rFonts w:cs="Calibri"/>
                <w:sz w:val="22"/>
                <w:szCs w:val="22"/>
                <w:lang w:val="en-GB"/>
              </w:rPr>
            </w:pPr>
            <w:r w:rsidRPr="00DB3B83">
              <w:rPr>
                <w:rFonts w:cs="Calibri"/>
                <w:sz w:val="22"/>
                <w:szCs w:val="22"/>
                <w:lang w:val="en-GB"/>
              </w:rPr>
              <w:t>Medium</w:t>
            </w:r>
          </w:p>
        </w:tc>
        <w:tc>
          <w:tcPr>
            <w:tcW w:w="0" w:type="auto"/>
            <w:hideMark/>
          </w:tcPr>
          <w:p w14:paraId="47C0ACE1" w14:textId="77777777" w:rsidR="004E44DC" w:rsidRPr="00DB3B83" w:rsidRDefault="004E44DC" w:rsidP="009962A8">
            <w:pPr>
              <w:rPr>
                <w:rFonts w:cs="Calibri"/>
                <w:sz w:val="22"/>
                <w:szCs w:val="22"/>
                <w:lang w:val="en-GB"/>
              </w:rPr>
            </w:pPr>
            <w:r w:rsidRPr="00DB3B83">
              <w:rPr>
                <w:rFonts w:cs="Calibri"/>
                <w:sz w:val="22"/>
                <w:szCs w:val="22"/>
                <w:lang w:val="en-GB"/>
              </w:rPr>
              <w:t>Gender, land tenure, income</w:t>
            </w:r>
          </w:p>
        </w:tc>
        <w:tc>
          <w:tcPr>
            <w:tcW w:w="0" w:type="auto"/>
            <w:hideMark/>
          </w:tcPr>
          <w:p w14:paraId="45B50410" w14:textId="77777777" w:rsidR="004E44DC" w:rsidRPr="00DB3B83" w:rsidRDefault="004E44DC" w:rsidP="009962A8">
            <w:pPr>
              <w:rPr>
                <w:rFonts w:cs="Calibri"/>
                <w:sz w:val="22"/>
                <w:szCs w:val="22"/>
                <w:lang w:val="en-GB"/>
              </w:rPr>
            </w:pPr>
            <w:r w:rsidRPr="00DB3B83">
              <w:rPr>
                <w:rFonts w:cs="Calibri"/>
                <w:sz w:val="22"/>
                <w:szCs w:val="22"/>
                <w:lang w:val="en-GB"/>
              </w:rPr>
              <w:t>Farmer organisations, cooperatives</w:t>
            </w:r>
          </w:p>
        </w:tc>
      </w:tr>
      <w:tr w:rsidR="004E44DC" w:rsidRPr="004370DF" w14:paraId="2933B5C5" w14:textId="77777777" w:rsidTr="7D9E7456">
        <w:tc>
          <w:tcPr>
            <w:tcW w:w="0" w:type="auto"/>
            <w:hideMark/>
          </w:tcPr>
          <w:p w14:paraId="0C7FF1F7" w14:textId="77777777" w:rsidR="004E44DC" w:rsidRPr="00DB3B83" w:rsidRDefault="004E44DC" w:rsidP="009962A8">
            <w:pPr>
              <w:rPr>
                <w:rFonts w:cs="Calibri"/>
                <w:sz w:val="22"/>
                <w:szCs w:val="22"/>
                <w:lang w:val="en-GB"/>
              </w:rPr>
            </w:pPr>
            <w:r w:rsidRPr="00DB3B83">
              <w:rPr>
                <w:rFonts w:cs="Calibri"/>
                <w:sz w:val="22"/>
                <w:szCs w:val="22"/>
                <w:lang w:val="en-GB"/>
              </w:rPr>
              <w:t>Women farm workers</w:t>
            </w:r>
          </w:p>
        </w:tc>
        <w:tc>
          <w:tcPr>
            <w:tcW w:w="0" w:type="auto"/>
            <w:hideMark/>
          </w:tcPr>
          <w:p w14:paraId="237255BE" w14:textId="77777777" w:rsidR="004E44DC" w:rsidRPr="00DB3B83" w:rsidRDefault="004E44DC" w:rsidP="009962A8">
            <w:pPr>
              <w:rPr>
                <w:rFonts w:cs="Calibri"/>
                <w:sz w:val="22"/>
                <w:szCs w:val="22"/>
                <w:lang w:val="en-GB"/>
              </w:rPr>
            </w:pPr>
            <w:r w:rsidRPr="00DB3B83">
              <w:rPr>
                <w:rFonts w:cs="Calibri"/>
                <w:sz w:val="22"/>
                <w:szCs w:val="22"/>
                <w:lang w:val="en-GB"/>
              </w:rPr>
              <w:t>Field, sorting, packing</w:t>
            </w:r>
          </w:p>
        </w:tc>
        <w:tc>
          <w:tcPr>
            <w:tcW w:w="2266" w:type="dxa"/>
            <w:hideMark/>
          </w:tcPr>
          <w:p w14:paraId="745018A9" w14:textId="1D5CBA70" w:rsidR="004E44DC" w:rsidRPr="00DB3B83" w:rsidRDefault="004E44DC" w:rsidP="009962A8">
            <w:pPr>
              <w:rPr>
                <w:rFonts w:cs="Calibri"/>
                <w:sz w:val="22"/>
                <w:szCs w:val="22"/>
                <w:lang w:val="en-GB"/>
              </w:rPr>
            </w:pPr>
            <w:r w:rsidRPr="00DB3B83">
              <w:rPr>
                <w:rFonts w:cs="Calibri"/>
                <w:sz w:val="22"/>
                <w:szCs w:val="22"/>
                <w:lang w:val="en-GB"/>
              </w:rPr>
              <w:t xml:space="preserve">Wage gaps, harassment, unpaid care </w:t>
            </w:r>
            <w:r w:rsidR="00CB3EAD" w:rsidRPr="00DB3B83">
              <w:rPr>
                <w:rFonts w:cs="Calibri"/>
                <w:sz w:val="22"/>
                <w:szCs w:val="22"/>
                <w:lang w:val="en-GB"/>
              </w:rPr>
              <w:t>workload</w:t>
            </w:r>
          </w:p>
        </w:tc>
        <w:tc>
          <w:tcPr>
            <w:tcW w:w="1260" w:type="dxa"/>
            <w:hideMark/>
          </w:tcPr>
          <w:p w14:paraId="3FCF05E7" w14:textId="77777777" w:rsidR="004E44DC" w:rsidRPr="00DB3B83" w:rsidRDefault="004E44DC" w:rsidP="009962A8">
            <w:pPr>
              <w:rPr>
                <w:rFonts w:cs="Calibri"/>
                <w:sz w:val="22"/>
                <w:szCs w:val="22"/>
                <w:lang w:val="en-GB"/>
              </w:rPr>
            </w:pPr>
            <w:r w:rsidRPr="00DB3B83">
              <w:rPr>
                <w:rFonts w:cs="Calibri"/>
                <w:sz w:val="22"/>
                <w:szCs w:val="22"/>
                <w:lang w:val="en-GB"/>
              </w:rPr>
              <w:t>High</w:t>
            </w:r>
          </w:p>
        </w:tc>
        <w:tc>
          <w:tcPr>
            <w:tcW w:w="0" w:type="auto"/>
            <w:hideMark/>
          </w:tcPr>
          <w:p w14:paraId="04224829" w14:textId="77777777" w:rsidR="004E44DC" w:rsidRPr="00DB3B83" w:rsidRDefault="004E44DC" w:rsidP="009962A8">
            <w:pPr>
              <w:rPr>
                <w:rFonts w:cs="Calibri"/>
                <w:sz w:val="22"/>
                <w:szCs w:val="22"/>
                <w:lang w:val="en-GB"/>
              </w:rPr>
            </w:pPr>
            <w:r w:rsidRPr="00DB3B83">
              <w:rPr>
                <w:rFonts w:cs="Calibri"/>
                <w:sz w:val="22"/>
                <w:szCs w:val="22"/>
                <w:lang w:val="en-GB"/>
              </w:rPr>
              <w:t>Low</w:t>
            </w:r>
          </w:p>
        </w:tc>
        <w:tc>
          <w:tcPr>
            <w:tcW w:w="0" w:type="auto"/>
            <w:hideMark/>
          </w:tcPr>
          <w:p w14:paraId="32370D2F" w14:textId="77777777" w:rsidR="004E44DC" w:rsidRPr="00DB3B83" w:rsidRDefault="004E44DC" w:rsidP="009962A8">
            <w:pPr>
              <w:rPr>
                <w:rFonts w:cs="Calibri"/>
                <w:sz w:val="22"/>
                <w:szCs w:val="22"/>
                <w:lang w:val="en-GB"/>
              </w:rPr>
            </w:pPr>
            <w:r w:rsidRPr="00DB3B83">
              <w:rPr>
                <w:rFonts w:cs="Calibri"/>
                <w:sz w:val="22"/>
                <w:szCs w:val="22"/>
                <w:lang w:val="en-GB"/>
              </w:rPr>
              <w:t>Gender, marital status, care roles</w:t>
            </w:r>
          </w:p>
        </w:tc>
        <w:tc>
          <w:tcPr>
            <w:tcW w:w="0" w:type="auto"/>
            <w:hideMark/>
          </w:tcPr>
          <w:p w14:paraId="05019813" w14:textId="7F917112" w:rsidR="004E44DC" w:rsidRPr="00DB3B83" w:rsidRDefault="715EBDD4" w:rsidP="7D9E7456">
            <w:pPr>
              <w:rPr>
                <w:rFonts w:cs="Calibri"/>
                <w:sz w:val="22"/>
                <w:szCs w:val="22"/>
                <w:lang w:val="en-GB"/>
              </w:rPr>
            </w:pPr>
            <w:r w:rsidRPr="00DB3B83">
              <w:rPr>
                <w:rFonts w:cs="Calibri"/>
                <w:sz w:val="22"/>
                <w:szCs w:val="22"/>
                <w:lang w:val="en-GB"/>
              </w:rPr>
              <w:t xml:space="preserve">Trade unions, </w:t>
            </w:r>
            <w:r w:rsidR="004150D1" w:rsidRPr="00DB3B83">
              <w:rPr>
                <w:rFonts w:cs="Calibri"/>
                <w:sz w:val="22"/>
                <w:szCs w:val="22"/>
                <w:lang w:val="en-GB"/>
              </w:rPr>
              <w:t>w</w:t>
            </w:r>
            <w:r w:rsidR="004E44DC" w:rsidRPr="00DB3B83">
              <w:rPr>
                <w:rFonts w:cs="Calibri"/>
                <w:sz w:val="22"/>
                <w:szCs w:val="22"/>
                <w:lang w:val="en-GB"/>
              </w:rPr>
              <w:t>omen-led NGOs</w:t>
            </w:r>
          </w:p>
        </w:tc>
      </w:tr>
      <w:tr w:rsidR="004E44DC" w:rsidRPr="00DB3B83" w14:paraId="6709E31D" w14:textId="77777777" w:rsidTr="7D9E7456">
        <w:tc>
          <w:tcPr>
            <w:tcW w:w="0" w:type="auto"/>
            <w:hideMark/>
          </w:tcPr>
          <w:p w14:paraId="3FD10821" w14:textId="77777777" w:rsidR="004E44DC" w:rsidRPr="00DB3B83" w:rsidRDefault="004E44DC" w:rsidP="009962A8">
            <w:pPr>
              <w:rPr>
                <w:rFonts w:cs="Calibri"/>
                <w:sz w:val="22"/>
                <w:szCs w:val="22"/>
                <w:lang w:val="en-GB"/>
              </w:rPr>
            </w:pPr>
            <w:r w:rsidRPr="00DB3B83">
              <w:rPr>
                <w:rFonts w:cs="Calibri"/>
                <w:sz w:val="22"/>
                <w:szCs w:val="22"/>
                <w:lang w:val="en-GB"/>
              </w:rPr>
              <w:t>Indigenous communities</w:t>
            </w:r>
          </w:p>
        </w:tc>
        <w:tc>
          <w:tcPr>
            <w:tcW w:w="0" w:type="auto"/>
            <w:hideMark/>
          </w:tcPr>
          <w:p w14:paraId="5131B15B" w14:textId="509D82F1" w:rsidR="004E44DC" w:rsidRPr="00DB3B83" w:rsidRDefault="004E44DC" w:rsidP="009962A8">
            <w:pPr>
              <w:rPr>
                <w:rFonts w:cs="Calibri"/>
                <w:sz w:val="22"/>
                <w:szCs w:val="22"/>
                <w:lang w:val="en-GB"/>
              </w:rPr>
            </w:pPr>
            <w:r w:rsidRPr="00DB3B83">
              <w:rPr>
                <w:rFonts w:cs="Calibri"/>
                <w:sz w:val="22"/>
                <w:szCs w:val="22"/>
                <w:lang w:val="en-GB"/>
              </w:rPr>
              <w:t xml:space="preserve">Land </w:t>
            </w:r>
            <w:r w:rsidR="00311A6B" w:rsidRPr="00DB3B83">
              <w:rPr>
                <w:rFonts w:cs="Calibri"/>
                <w:sz w:val="22"/>
                <w:szCs w:val="22"/>
                <w:lang w:val="en-GB"/>
              </w:rPr>
              <w:t>and</w:t>
            </w:r>
            <w:r w:rsidRPr="00DB3B83">
              <w:rPr>
                <w:rFonts w:cs="Calibri"/>
                <w:sz w:val="22"/>
                <w:szCs w:val="22"/>
                <w:lang w:val="en-GB"/>
              </w:rPr>
              <w:t xml:space="preserve"> resource stewardship</w:t>
            </w:r>
          </w:p>
        </w:tc>
        <w:tc>
          <w:tcPr>
            <w:tcW w:w="2266" w:type="dxa"/>
            <w:hideMark/>
          </w:tcPr>
          <w:p w14:paraId="7A6DC1F4" w14:textId="77777777" w:rsidR="004E44DC" w:rsidRPr="00DB3B83" w:rsidRDefault="004E44DC" w:rsidP="009962A8">
            <w:pPr>
              <w:rPr>
                <w:rFonts w:cs="Calibri"/>
                <w:sz w:val="22"/>
                <w:szCs w:val="22"/>
                <w:lang w:val="en-GB"/>
              </w:rPr>
            </w:pPr>
            <w:r w:rsidRPr="00DB3B83">
              <w:rPr>
                <w:rFonts w:cs="Calibri"/>
                <w:sz w:val="22"/>
                <w:szCs w:val="22"/>
                <w:lang w:val="en-GB"/>
              </w:rPr>
              <w:t>Land dispossession, water loss, loss of cultural and spiritual</w:t>
            </w:r>
          </w:p>
          <w:p w14:paraId="5FB69BEF" w14:textId="5E7C832F" w:rsidR="004E44DC" w:rsidRPr="00DB3B83" w:rsidRDefault="00311A6B" w:rsidP="009962A8">
            <w:pPr>
              <w:rPr>
                <w:rFonts w:cs="Calibri"/>
                <w:sz w:val="22"/>
                <w:szCs w:val="22"/>
                <w:lang w:val="en-GB"/>
              </w:rPr>
            </w:pPr>
            <w:r w:rsidRPr="00DB3B83">
              <w:rPr>
                <w:rFonts w:cs="Calibri"/>
                <w:sz w:val="22"/>
                <w:szCs w:val="22"/>
                <w:lang w:val="en-GB"/>
              </w:rPr>
              <w:t>h</w:t>
            </w:r>
            <w:r w:rsidR="004E44DC" w:rsidRPr="00DB3B83">
              <w:rPr>
                <w:rFonts w:cs="Calibri"/>
                <w:sz w:val="22"/>
                <w:szCs w:val="22"/>
                <w:lang w:val="en-GB"/>
              </w:rPr>
              <w:t>eritage</w:t>
            </w:r>
          </w:p>
        </w:tc>
        <w:tc>
          <w:tcPr>
            <w:tcW w:w="1260" w:type="dxa"/>
            <w:hideMark/>
          </w:tcPr>
          <w:p w14:paraId="7B89080C" w14:textId="77777777" w:rsidR="004E44DC" w:rsidRPr="00DB3B83" w:rsidRDefault="004E44DC" w:rsidP="009962A8">
            <w:pPr>
              <w:rPr>
                <w:rFonts w:cs="Calibri"/>
                <w:sz w:val="22"/>
                <w:szCs w:val="22"/>
                <w:lang w:val="en-GB"/>
              </w:rPr>
            </w:pPr>
            <w:r w:rsidRPr="00DB3B83">
              <w:rPr>
                <w:rFonts w:cs="Calibri"/>
                <w:sz w:val="22"/>
                <w:szCs w:val="22"/>
                <w:lang w:val="en-GB"/>
              </w:rPr>
              <w:t>Severe</w:t>
            </w:r>
          </w:p>
        </w:tc>
        <w:tc>
          <w:tcPr>
            <w:tcW w:w="0" w:type="auto"/>
            <w:hideMark/>
          </w:tcPr>
          <w:p w14:paraId="5306A799" w14:textId="77777777" w:rsidR="004E44DC" w:rsidRPr="00DB3B83" w:rsidRDefault="004E44DC" w:rsidP="009962A8">
            <w:pPr>
              <w:rPr>
                <w:rFonts w:cs="Calibri"/>
                <w:sz w:val="22"/>
                <w:szCs w:val="22"/>
                <w:lang w:val="en-GB"/>
              </w:rPr>
            </w:pPr>
            <w:r w:rsidRPr="00DB3B83">
              <w:rPr>
                <w:rFonts w:cs="Calibri"/>
                <w:sz w:val="22"/>
                <w:szCs w:val="22"/>
                <w:lang w:val="en-GB"/>
              </w:rPr>
              <w:t>Low</w:t>
            </w:r>
          </w:p>
        </w:tc>
        <w:tc>
          <w:tcPr>
            <w:tcW w:w="0" w:type="auto"/>
            <w:hideMark/>
          </w:tcPr>
          <w:p w14:paraId="41588082" w14:textId="77777777" w:rsidR="004E44DC" w:rsidRPr="00DB3B83" w:rsidRDefault="004E44DC" w:rsidP="009962A8">
            <w:pPr>
              <w:rPr>
                <w:rFonts w:cs="Calibri"/>
                <w:sz w:val="22"/>
                <w:szCs w:val="22"/>
                <w:lang w:val="en-GB"/>
              </w:rPr>
            </w:pPr>
            <w:r w:rsidRPr="00DB3B83">
              <w:rPr>
                <w:rFonts w:cs="Calibri"/>
                <w:sz w:val="22"/>
                <w:szCs w:val="22"/>
                <w:lang w:val="en-GB"/>
              </w:rPr>
              <w:t>Indigenous status, land rights</w:t>
            </w:r>
          </w:p>
        </w:tc>
        <w:tc>
          <w:tcPr>
            <w:tcW w:w="0" w:type="auto"/>
            <w:hideMark/>
          </w:tcPr>
          <w:p w14:paraId="7B46D297" w14:textId="77777777" w:rsidR="004E44DC" w:rsidRPr="00DB3B83" w:rsidRDefault="004E44DC" w:rsidP="009962A8">
            <w:pPr>
              <w:rPr>
                <w:rFonts w:cs="Calibri"/>
                <w:sz w:val="22"/>
                <w:szCs w:val="22"/>
                <w:lang w:val="en-GB"/>
              </w:rPr>
            </w:pPr>
            <w:r w:rsidRPr="00DB3B83">
              <w:rPr>
                <w:rFonts w:cs="Calibri"/>
                <w:sz w:val="22"/>
                <w:szCs w:val="22"/>
                <w:lang w:val="en-GB"/>
              </w:rPr>
              <w:t>Indigenous organisations</w:t>
            </w:r>
          </w:p>
        </w:tc>
      </w:tr>
      <w:tr w:rsidR="004E44DC" w:rsidRPr="00DB3B83" w14:paraId="08001F4D" w14:textId="77777777" w:rsidTr="7D9E7456">
        <w:tc>
          <w:tcPr>
            <w:tcW w:w="0" w:type="auto"/>
            <w:hideMark/>
          </w:tcPr>
          <w:p w14:paraId="015ABDE9" w14:textId="5677B20C" w:rsidR="004E44DC" w:rsidRPr="00DB3B83" w:rsidRDefault="004E44DC" w:rsidP="009962A8">
            <w:pPr>
              <w:rPr>
                <w:rFonts w:cs="Calibri"/>
                <w:sz w:val="22"/>
                <w:szCs w:val="22"/>
                <w:lang w:val="en-GB"/>
              </w:rPr>
            </w:pPr>
            <w:r w:rsidRPr="00DB3B83">
              <w:rPr>
                <w:rFonts w:cs="Calibri"/>
                <w:sz w:val="22"/>
                <w:szCs w:val="22"/>
                <w:lang w:val="en-GB"/>
              </w:rPr>
              <w:t xml:space="preserve">Children </w:t>
            </w:r>
            <w:r w:rsidR="00311A6B" w:rsidRPr="00DB3B83">
              <w:rPr>
                <w:rFonts w:cs="Calibri"/>
                <w:sz w:val="22"/>
                <w:szCs w:val="22"/>
                <w:lang w:val="en-GB"/>
              </w:rPr>
              <w:t>and</w:t>
            </w:r>
            <w:r w:rsidRPr="00DB3B83">
              <w:rPr>
                <w:rFonts w:cs="Calibri"/>
                <w:sz w:val="22"/>
                <w:szCs w:val="22"/>
                <w:lang w:val="en-GB"/>
              </w:rPr>
              <w:t xml:space="preserve"> you</w:t>
            </w:r>
            <w:r w:rsidR="00311A6B" w:rsidRPr="00DB3B83">
              <w:rPr>
                <w:rFonts w:cs="Calibri"/>
                <w:sz w:val="22"/>
                <w:szCs w:val="22"/>
                <w:lang w:val="en-GB"/>
              </w:rPr>
              <w:t>ng people</w:t>
            </w:r>
          </w:p>
        </w:tc>
        <w:tc>
          <w:tcPr>
            <w:tcW w:w="0" w:type="auto"/>
            <w:hideMark/>
          </w:tcPr>
          <w:p w14:paraId="1134361D" w14:textId="77777777" w:rsidR="004E44DC" w:rsidRPr="00DB3B83" w:rsidRDefault="004E44DC" w:rsidP="009962A8">
            <w:pPr>
              <w:rPr>
                <w:rFonts w:cs="Calibri"/>
                <w:sz w:val="22"/>
                <w:szCs w:val="22"/>
                <w:lang w:val="en-GB"/>
              </w:rPr>
            </w:pPr>
            <w:r w:rsidRPr="00DB3B83">
              <w:rPr>
                <w:rFonts w:cs="Calibri"/>
                <w:sz w:val="22"/>
                <w:szCs w:val="22"/>
                <w:lang w:val="en-GB"/>
              </w:rPr>
              <w:t>Family farming, seasonal work</w:t>
            </w:r>
          </w:p>
        </w:tc>
        <w:tc>
          <w:tcPr>
            <w:tcW w:w="2266" w:type="dxa"/>
            <w:hideMark/>
          </w:tcPr>
          <w:p w14:paraId="1B0CBF4B" w14:textId="77777777" w:rsidR="004E44DC" w:rsidRPr="00DB3B83" w:rsidRDefault="004E44DC" w:rsidP="009962A8">
            <w:pPr>
              <w:rPr>
                <w:rFonts w:cs="Calibri"/>
                <w:sz w:val="22"/>
                <w:szCs w:val="22"/>
                <w:lang w:val="en-GB"/>
              </w:rPr>
            </w:pPr>
            <w:r w:rsidRPr="00DB3B83">
              <w:rPr>
                <w:rFonts w:cs="Calibri"/>
                <w:sz w:val="22"/>
                <w:szCs w:val="22"/>
                <w:lang w:val="en-GB"/>
              </w:rPr>
              <w:t>Child labour, school dropout</w:t>
            </w:r>
          </w:p>
        </w:tc>
        <w:tc>
          <w:tcPr>
            <w:tcW w:w="1260" w:type="dxa"/>
            <w:hideMark/>
          </w:tcPr>
          <w:p w14:paraId="53136D89" w14:textId="77777777" w:rsidR="004E44DC" w:rsidRPr="00DB3B83" w:rsidRDefault="004E44DC" w:rsidP="009962A8">
            <w:pPr>
              <w:rPr>
                <w:rFonts w:cs="Calibri"/>
                <w:sz w:val="22"/>
                <w:szCs w:val="22"/>
                <w:lang w:val="en-GB"/>
              </w:rPr>
            </w:pPr>
            <w:r w:rsidRPr="00DB3B83">
              <w:rPr>
                <w:rFonts w:cs="Calibri"/>
                <w:sz w:val="22"/>
                <w:szCs w:val="22"/>
                <w:lang w:val="en-GB"/>
              </w:rPr>
              <w:t>Severe</w:t>
            </w:r>
          </w:p>
        </w:tc>
        <w:tc>
          <w:tcPr>
            <w:tcW w:w="0" w:type="auto"/>
            <w:hideMark/>
          </w:tcPr>
          <w:p w14:paraId="2B5DF554" w14:textId="77777777" w:rsidR="004E44DC" w:rsidRPr="00DB3B83" w:rsidRDefault="004E44DC" w:rsidP="009962A8">
            <w:pPr>
              <w:rPr>
                <w:rFonts w:cs="Calibri"/>
                <w:sz w:val="22"/>
                <w:szCs w:val="22"/>
                <w:lang w:val="en-GB"/>
              </w:rPr>
            </w:pPr>
            <w:r w:rsidRPr="00DB3B83">
              <w:rPr>
                <w:rFonts w:cs="Calibri"/>
                <w:sz w:val="22"/>
                <w:szCs w:val="22"/>
                <w:lang w:val="en-GB"/>
              </w:rPr>
              <w:t>Very low</w:t>
            </w:r>
          </w:p>
        </w:tc>
        <w:tc>
          <w:tcPr>
            <w:tcW w:w="0" w:type="auto"/>
            <w:hideMark/>
          </w:tcPr>
          <w:p w14:paraId="4E995D80" w14:textId="77777777" w:rsidR="004E44DC" w:rsidRPr="00DB3B83" w:rsidRDefault="004E44DC" w:rsidP="009962A8">
            <w:pPr>
              <w:rPr>
                <w:rFonts w:cs="Calibri"/>
                <w:sz w:val="22"/>
                <w:szCs w:val="22"/>
                <w:lang w:val="en-GB"/>
              </w:rPr>
            </w:pPr>
            <w:r w:rsidRPr="00DB3B83">
              <w:rPr>
                <w:rFonts w:cs="Calibri"/>
                <w:sz w:val="22"/>
                <w:szCs w:val="22"/>
                <w:lang w:val="en-GB"/>
              </w:rPr>
              <w:t>Age, household income</w:t>
            </w:r>
          </w:p>
        </w:tc>
        <w:tc>
          <w:tcPr>
            <w:tcW w:w="0" w:type="auto"/>
            <w:hideMark/>
          </w:tcPr>
          <w:p w14:paraId="6CA4C400" w14:textId="77777777" w:rsidR="004E44DC" w:rsidRPr="00DB3B83" w:rsidRDefault="004E44DC" w:rsidP="009962A8">
            <w:pPr>
              <w:rPr>
                <w:rFonts w:cs="Calibri"/>
                <w:sz w:val="22"/>
                <w:szCs w:val="22"/>
                <w:lang w:val="en-GB"/>
              </w:rPr>
            </w:pPr>
            <w:r w:rsidRPr="00DB3B83">
              <w:rPr>
                <w:rFonts w:cs="Calibri"/>
                <w:sz w:val="22"/>
                <w:szCs w:val="22"/>
                <w:lang w:val="en-GB"/>
              </w:rPr>
              <w:t>Child protection NGOs</w:t>
            </w:r>
          </w:p>
        </w:tc>
      </w:tr>
      <w:tr w:rsidR="004E44DC" w:rsidRPr="00DB3B83" w14:paraId="070D0789" w14:textId="77777777" w:rsidTr="7D9E7456">
        <w:tc>
          <w:tcPr>
            <w:tcW w:w="0" w:type="auto"/>
            <w:hideMark/>
          </w:tcPr>
          <w:p w14:paraId="07BD84A6" w14:textId="77777777" w:rsidR="004E44DC" w:rsidRPr="00DB3B83" w:rsidRDefault="004E44DC" w:rsidP="009962A8">
            <w:pPr>
              <w:rPr>
                <w:rFonts w:cs="Calibri"/>
                <w:sz w:val="22"/>
                <w:szCs w:val="22"/>
                <w:lang w:val="en-GB"/>
              </w:rPr>
            </w:pPr>
            <w:r w:rsidRPr="00DB3B83">
              <w:rPr>
                <w:rFonts w:cs="Calibri"/>
                <w:sz w:val="22"/>
                <w:szCs w:val="22"/>
                <w:lang w:val="en-GB"/>
              </w:rPr>
              <w:t>Local communities</w:t>
            </w:r>
          </w:p>
        </w:tc>
        <w:tc>
          <w:tcPr>
            <w:tcW w:w="0" w:type="auto"/>
            <w:hideMark/>
          </w:tcPr>
          <w:p w14:paraId="0C968636" w14:textId="77777777" w:rsidR="004E44DC" w:rsidRPr="00DB3B83" w:rsidRDefault="004E44DC" w:rsidP="009962A8">
            <w:pPr>
              <w:rPr>
                <w:rFonts w:cs="Calibri"/>
                <w:sz w:val="22"/>
                <w:szCs w:val="22"/>
                <w:lang w:val="en-GB"/>
              </w:rPr>
            </w:pPr>
            <w:r w:rsidRPr="00DB3B83">
              <w:rPr>
                <w:rFonts w:cs="Calibri"/>
                <w:sz w:val="22"/>
                <w:szCs w:val="22"/>
                <w:lang w:val="en-GB"/>
              </w:rPr>
              <w:t>Adjacent to farms</w:t>
            </w:r>
          </w:p>
        </w:tc>
        <w:tc>
          <w:tcPr>
            <w:tcW w:w="2266" w:type="dxa"/>
            <w:hideMark/>
          </w:tcPr>
          <w:p w14:paraId="05A7780C" w14:textId="77777777" w:rsidR="004E44DC" w:rsidRPr="00DB3B83" w:rsidRDefault="004E44DC" w:rsidP="009962A8">
            <w:pPr>
              <w:rPr>
                <w:rFonts w:cs="Calibri"/>
                <w:sz w:val="22"/>
                <w:szCs w:val="22"/>
                <w:lang w:val="en-GB"/>
              </w:rPr>
            </w:pPr>
            <w:r w:rsidRPr="00DB3B83">
              <w:rPr>
                <w:rFonts w:cs="Calibri"/>
                <w:sz w:val="22"/>
                <w:szCs w:val="22"/>
                <w:lang w:val="en-GB"/>
              </w:rPr>
              <w:t>Water scarcity, pesticide exposure</w:t>
            </w:r>
          </w:p>
        </w:tc>
        <w:tc>
          <w:tcPr>
            <w:tcW w:w="1260" w:type="dxa"/>
            <w:hideMark/>
          </w:tcPr>
          <w:p w14:paraId="04B52135" w14:textId="77777777" w:rsidR="004E44DC" w:rsidRPr="00DB3B83" w:rsidRDefault="004E44DC" w:rsidP="009962A8">
            <w:pPr>
              <w:rPr>
                <w:rFonts w:cs="Calibri"/>
                <w:sz w:val="22"/>
                <w:szCs w:val="22"/>
                <w:lang w:val="en-GB"/>
              </w:rPr>
            </w:pPr>
            <w:r w:rsidRPr="00DB3B83">
              <w:rPr>
                <w:rFonts w:cs="Calibri"/>
                <w:sz w:val="22"/>
                <w:szCs w:val="22"/>
                <w:lang w:val="en-GB"/>
              </w:rPr>
              <w:t>High</w:t>
            </w:r>
          </w:p>
        </w:tc>
        <w:tc>
          <w:tcPr>
            <w:tcW w:w="0" w:type="auto"/>
            <w:hideMark/>
          </w:tcPr>
          <w:p w14:paraId="33C78E40" w14:textId="77777777" w:rsidR="004E44DC" w:rsidRPr="00DB3B83" w:rsidRDefault="004E44DC" w:rsidP="009962A8">
            <w:pPr>
              <w:rPr>
                <w:rFonts w:cs="Calibri"/>
                <w:sz w:val="22"/>
                <w:szCs w:val="22"/>
                <w:lang w:val="en-GB"/>
              </w:rPr>
            </w:pPr>
            <w:r w:rsidRPr="00DB3B83">
              <w:rPr>
                <w:rFonts w:cs="Calibri"/>
                <w:sz w:val="22"/>
                <w:szCs w:val="22"/>
                <w:lang w:val="en-GB"/>
              </w:rPr>
              <w:t>Medium</w:t>
            </w:r>
          </w:p>
        </w:tc>
        <w:tc>
          <w:tcPr>
            <w:tcW w:w="0" w:type="auto"/>
            <w:hideMark/>
          </w:tcPr>
          <w:p w14:paraId="09A8F63C" w14:textId="77777777" w:rsidR="004E44DC" w:rsidRPr="00DB3B83" w:rsidRDefault="004E44DC" w:rsidP="009962A8">
            <w:pPr>
              <w:rPr>
                <w:rFonts w:cs="Calibri"/>
                <w:sz w:val="22"/>
                <w:szCs w:val="22"/>
                <w:lang w:val="en-GB"/>
              </w:rPr>
            </w:pPr>
            <w:r w:rsidRPr="00DB3B83">
              <w:rPr>
                <w:rFonts w:cs="Calibri"/>
                <w:sz w:val="22"/>
                <w:szCs w:val="22"/>
                <w:lang w:val="en-GB"/>
              </w:rPr>
              <w:t>Livelihood dependency</w:t>
            </w:r>
          </w:p>
        </w:tc>
        <w:tc>
          <w:tcPr>
            <w:tcW w:w="0" w:type="auto"/>
            <w:hideMark/>
          </w:tcPr>
          <w:p w14:paraId="31FB0C20" w14:textId="77777777" w:rsidR="004E44DC" w:rsidRPr="00DB3B83" w:rsidRDefault="004E44DC" w:rsidP="009962A8">
            <w:pPr>
              <w:rPr>
                <w:rFonts w:cs="Calibri"/>
                <w:sz w:val="22"/>
                <w:szCs w:val="22"/>
                <w:lang w:val="en-GB"/>
              </w:rPr>
            </w:pPr>
            <w:r w:rsidRPr="00DB3B83">
              <w:rPr>
                <w:rFonts w:cs="Calibri"/>
                <w:sz w:val="22"/>
                <w:szCs w:val="22"/>
                <w:lang w:val="en-GB"/>
              </w:rPr>
              <w:t>Community-based organisations</w:t>
            </w:r>
          </w:p>
        </w:tc>
      </w:tr>
    </w:tbl>
    <w:p w14:paraId="19E6D96E" w14:textId="77777777" w:rsidR="004E44DC" w:rsidRPr="008C254C" w:rsidRDefault="004E44DC" w:rsidP="004E44DC">
      <w:pPr>
        <w:spacing w:after="0" w:line="240" w:lineRule="auto"/>
        <w:rPr>
          <w:sz w:val="20"/>
          <w:szCs w:val="20"/>
          <w:lang w:val="en-GB"/>
        </w:rPr>
      </w:pPr>
    </w:p>
    <w:p w14:paraId="3459B9FD" w14:textId="77777777" w:rsidR="00F124F2" w:rsidRDefault="00F124F2" w:rsidP="35C39384">
      <w:pPr>
        <w:rPr>
          <w:color w:val="FF0066"/>
          <w:sz w:val="52"/>
          <w:szCs w:val="52"/>
          <w:lang w:val="en-GB"/>
        </w:rPr>
      </w:pPr>
    </w:p>
    <w:p w14:paraId="6101988C" w14:textId="77777777" w:rsidR="00F124F2" w:rsidRDefault="00F124F2">
      <w:pPr>
        <w:rPr>
          <w:color w:val="FF0066"/>
          <w:sz w:val="52"/>
          <w:szCs w:val="52"/>
          <w:lang w:val="en-GB"/>
        </w:rPr>
      </w:pPr>
      <w:r>
        <w:rPr>
          <w:color w:val="FF0066"/>
          <w:sz w:val="52"/>
          <w:szCs w:val="52"/>
          <w:lang w:val="en-GB"/>
        </w:rPr>
        <w:br w:type="page"/>
      </w:r>
    </w:p>
    <w:p w14:paraId="2BC3260C" w14:textId="6F9284A6" w:rsidR="00983D67" w:rsidRPr="004E44DC" w:rsidRDefault="1491EBDD" w:rsidP="35C39384">
      <w:pPr>
        <w:rPr>
          <w:b/>
          <w:bCs/>
          <w:sz w:val="28"/>
          <w:szCs w:val="28"/>
          <w:lang w:val="en-GB"/>
        </w:rPr>
      </w:pPr>
      <w:r w:rsidRPr="00DB3B83">
        <w:rPr>
          <w:color w:val="5FC5C7"/>
          <w:sz w:val="52"/>
          <w:szCs w:val="52"/>
          <w:lang w:val="en-GB"/>
        </w:rPr>
        <w:lastRenderedPageBreak/>
        <w:t>③</w:t>
      </w:r>
      <w:r w:rsidRPr="5262DAC2">
        <w:rPr>
          <w:color w:val="FF0066"/>
          <w:sz w:val="52"/>
          <w:szCs w:val="52"/>
          <w:lang w:val="en-GB"/>
        </w:rPr>
        <w:t xml:space="preserve"> </w:t>
      </w:r>
      <w:r w:rsidR="004E44DC" w:rsidRPr="5262DAC2">
        <w:rPr>
          <w:rFonts w:eastAsiaTheme="minorEastAsia"/>
          <w:b/>
          <w:bCs/>
          <w:sz w:val="28"/>
          <w:szCs w:val="28"/>
          <w:lang w:val="en-GB"/>
        </w:rPr>
        <w:t xml:space="preserve">Data </w:t>
      </w:r>
      <w:r w:rsidR="00311A6B">
        <w:rPr>
          <w:rFonts w:eastAsiaTheme="minorEastAsia"/>
          <w:b/>
          <w:bCs/>
          <w:sz w:val="28"/>
          <w:szCs w:val="28"/>
          <w:lang w:val="en-GB"/>
        </w:rPr>
        <w:t>c</w:t>
      </w:r>
      <w:r w:rsidR="004E44DC" w:rsidRPr="5262DAC2">
        <w:rPr>
          <w:rFonts w:eastAsiaTheme="minorEastAsia"/>
          <w:b/>
          <w:bCs/>
          <w:sz w:val="28"/>
          <w:szCs w:val="28"/>
          <w:lang w:val="en-GB"/>
        </w:rPr>
        <w:t xml:space="preserve">ollection </w:t>
      </w:r>
      <w:r w:rsidR="00311A6B">
        <w:rPr>
          <w:rFonts w:eastAsiaTheme="minorEastAsia"/>
          <w:b/>
          <w:bCs/>
          <w:sz w:val="28"/>
          <w:szCs w:val="28"/>
          <w:lang w:val="en-GB"/>
        </w:rPr>
        <w:t>and</w:t>
      </w:r>
      <w:r w:rsidR="004E44DC" w:rsidRPr="5262DAC2">
        <w:rPr>
          <w:rFonts w:eastAsiaTheme="minorEastAsia"/>
          <w:b/>
          <w:bCs/>
          <w:sz w:val="28"/>
          <w:szCs w:val="28"/>
          <w:lang w:val="en-GB"/>
        </w:rPr>
        <w:t xml:space="preserve"> </w:t>
      </w:r>
      <w:r w:rsidR="00311A6B">
        <w:rPr>
          <w:rFonts w:eastAsiaTheme="minorEastAsia"/>
          <w:b/>
          <w:bCs/>
          <w:sz w:val="28"/>
          <w:szCs w:val="28"/>
          <w:lang w:val="en-GB"/>
        </w:rPr>
        <w:t>m</w:t>
      </w:r>
      <w:r w:rsidR="004E44DC" w:rsidRPr="5262DAC2">
        <w:rPr>
          <w:rFonts w:eastAsiaTheme="minorEastAsia"/>
          <w:b/>
          <w:bCs/>
          <w:sz w:val="28"/>
          <w:szCs w:val="28"/>
          <w:lang w:val="en-GB"/>
        </w:rPr>
        <w:t xml:space="preserve">anagement </w:t>
      </w:r>
      <w:r w:rsidR="1A36D5BD" w:rsidRPr="5262DAC2">
        <w:rPr>
          <w:rFonts w:eastAsiaTheme="minorEastAsia"/>
          <w:b/>
          <w:bCs/>
          <w:sz w:val="28"/>
          <w:szCs w:val="28"/>
          <w:lang w:val="en-GB"/>
        </w:rPr>
        <w:t xml:space="preserve">tool </w:t>
      </w:r>
      <w:r w:rsidR="004E44DC" w:rsidRPr="5262DAC2">
        <w:rPr>
          <w:rFonts w:eastAsiaTheme="minorEastAsia"/>
          <w:b/>
          <w:bCs/>
          <w:sz w:val="28"/>
          <w:szCs w:val="28"/>
          <w:lang w:val="en-GB"/>
        </w:rPr>
        <w:t xml:space="preserve">for </w:t>
      </w:r>
      <w:r w:rsidR="009F2427">
        <w:rPr>
          <w:rFonts w:eastAsiaTheme="minorEastAsia"/>
          <w:b/>
          <w:bCs/>
          <w:sz w:val="28"/>
          <w:szCs w:val="28"/>
          <w:lang w:val="en-GB"/>
        </w:rPr>
        <w:t>MSE</w:t>
      </w:r>
      <w:r w:rsidR="004E44DC" w:rsidRPr="5262DAC2">
        <w:rPr>
          <w:rFonts w:eastAsiaTheme="minorEastAsia"/>
          <w:b/>
          <w:bCs/>
          <w:sz w:val="28"/>
          <w:szCs w:val="28"/>
          <w:lang w:val="en-GB"/>
        </w:rPr>
        <w:t xml:space="preserve"> in the </w:t>
      </w:r>
      <w:r w:rsidR="00A16D3D">
        <w:rPr>
          <w:rFonts w:eastAsiaTheme="minorEastAsia"/>
          <w:b/>
          <w:bCs/>
          <w:sz w:val="28"/>
          <w:szCs w:val="28"/>
          <w:lang w:val="en-GB"/>
        </w:rPr>
        <w:t>agriculture and food manufacturing</w:t>
      </w:r>
      <w:r w:rsidR="00A16D3D" w:rsidRPr="5262DAC2">
        <w:rPr>
          <w:rFonts w:eastAsiaTheme="minorEastAsia"/>
          <w:b/>
          <w:bCs/>
          <w:sz w:val="28"/>
          <w:szCs w:val="28"/>
          <w:lang w:val="en-GB"/>
        </w:rPr>
        <w:t xml:space="preserve"> </w:t>
      </w:r>
      <w:r w:rsidR="00311A6B">
        <w:rPr>
          <w:rFonts w:eastAsiaTheme="minorEastAsia"/>
          <w:b/>
          <w:bCs/>
          <w:sz w:val="28"/>
          <w:szCs w:val="28"/>
          <w:lang w:val="en-GB"/>
        </w:rPr>
        <w:t>s</w:t>
      </w:r>
      <w:r w:rsidR="004E44DC" w:rsidRPr="5262DAC2">
        <w:rPr>
          <w:rFonts w:eastAsiaTheme="minorEastAsia"/>
          <w:b/>
          <w:bCs/>
          <w:sz w:val="28"/>
          <w:szCs w:val="28"/>
          <w:lang w:val="en-GB"/>
        </w:rPr>
        <w:t>ector</w:t>
      </w:r>
    </w:p>
    <w:p w14:paraId="592F55F5" w14:textId="33E871A0" w:rsidR="1491EBDD" w:rsidRPr="004E44DC" w:rsidRDefault="1491EBDD" w:rsidP="004E44DC">
      <w:pPr>
        <w:spacing w:after="0"/>
        <w:jc w:val="center"/>
        <w:rPr>
          <w:lang w:val="en-US"/>
        </w:rPr>
      </w:pPr>
      <w:r w:rsidRPr="004E44DC">
        <w:rPr>
          <w:rFonts w:eastAsia="Aptos" w:cs="Aptos"/>
          <w:b/>
          <w:bCs/>
          <w:i/>
          <w:iCs/>
          <w:lang w:val="en-GB"/>
        </w:rPr>
        <w:t>How can companies measure the success of their stakeholder engagement?</w:t>
      </w:r>
    </w:p>
    <w:p w14:paraId="6B2BF768" w14:textId="5DDC562B" w:rsidR="1491EBDD" w:rsidRPr="004E44DC" w:rsidRDefault="1491EBDD" w:rsidP="1491EBDD">
      <w:pPr>
        <w:spacing w:after="0"/>
        <w:rPr>
          <w:lang w:val="en-US"/>
        </w:rPr>
      </w:pPr>
      <w:r w:rsidRPr="004E44DC">
        <w:rPr>
          <w:rFonts w:eastAsia="Aptos" w:cs="Aptos"/>
          <w:sz w:val="22"/>
          <w:szCs w:val="22"/>
          <w:lang w:val="en-GB"/>
        </w:rPr>
        <w:t xml:space="preserve"> </w:t>
      </w:r>
    </w:p>
    <w:p w14:paraId="47F68D5A" w14:textId="77777777" w:rsidR="004E44DC" w:rsidRPr="00DB3B83" w:rsidRDefault="004E44DC" w:rsidP="004E44DC">
      <w:pPr>
        <w:spacing w:after="0" w:line="240" w:lineRule="auto"/>
        <w:rPr>
          <w:b/>
          <w:bCs/>
          <w:sz w:val="22"/>
          <w:szCs w:val="22"/>
          <w:lang w:val="en-GB"/>
        </w:rPr>
      </w:pPr>
      <w:r w:rsidRPr="00DB3B83">
        <w:rPr>
          <w:b/>
          <w:bCs/>
          <w:sz w:val="22"/>
          <w:szCs w:val="22"/>
          <w:lang w:val="en-GB"/>
        </w:rPr>
        <w:t>Purpose</w:t>
      </w:r>
    </w:p>
    <w:p w14:paraId="58999155" w14:textId="77777777" w:rsidR="004E44DC" w:rsidRPr="00DB3B83" w:rsidRDefault="004E44DC" w:rsidP="004E44DC">
      <w:pPr>
        <w:spacing w:after="0" w:line="240" w:lineRule="auto"/>
        <w:rPr>
          <w:sz w:val="22"/>
          <w:szCs w:val="22"/>
          <w:lang w:val="en-GB"/>
        </w:rPr>
      </w:pPr>
      <w:r w:rsidRPr="00DB3B83">
        <w:rPr>
          <w:sz w:val="22"/>
          <w:szCs w:val="22"/>
          <w:lang w:val="en-GB"/>
        </w:rPr>
        <w:t>To enable companies to </w:t>
      </w:r>
      <w:r w:rsidRPr="00DB3B83">
        <w:rPr>
          <w:b/>
          <w:bCs/>
          <w:sz w:val="22"/>
          <w:szCs w:val="22"/>
          <w:lang w:val="en-GB"/>
        </w:rPr>
        <w:t>systematically collect, analyse, store, and use data</w:t>
      </w:r>
      <w:r w:rsidRPr="00DB3B83">
        <w:rPr>
          <w:sz w:val="22"/>
          <w:szCs w:val="22"/>
          <w:lang w:val="en-GB"/>
        </w:rPr>
        <w:t xml:space="preserve"> before, during, and after engagement </w:t>
      </w:r>
      <w:proofErr w:type="gramStart"/>
      <w:r w:rsidRPr="00DB3B83">
        <w:rPr>
          <w:sz w:val="22"/>
          <w:szCs w:val="22"/>
          <w:lang w:val="en-GB"/>
        </w:rPr>
        <w:t>in order to</w:t>
      </w:r>
      <w:proofErr w:type="gramEnd"/>
      <w:r w:rsidRPr="00DB3B83">
        <w:rPr>
          <w:sz w:val="22"/>
          <w:szCs w:val="22"/>
          <w:lang w:val="en-GB"/>
        </w:rPr>
        <w:t>:</w:t>
      </w:r>
    </w:p>
    <w:p w14:paraId="16694957" w14:textId="690498AE" w:rsidR="004E44DC" w:rsidRPr="00DB3B83" w:rsidRDefault="004E44DC" w:rsidP="0079534D">
      <w:pPr>
        <w:numPr>
          <w:ilvl w:val="0"/>
          <w:numId w:val="23"/>
        </w:numPr>
        <w:spacing w:after="0" w:line="240" w:lineRule="auto"/>
        <w:rPr>
          <w:sz w:val="22"/>
          <w:szCs w:val="22"/>
          <w:lang w:val="en-GB"/>
        </w:rPr>
      </w:pPr>
      <w:r w:rsidRPr="00DB3B83">
        <w:rPr>
          <w:sz w:val="22"/>
          <w:szCs w:val="22"/>
          <w:lang w:val="en-GB"/>
        </w:rPr>
        <w:t>Ensure </w:t>
      </w:r>
      <w:r w:rsidRPr="00DB3B83">
        <w:rPr>
          <w:b/>
          <w:bCs/>
          <w:sz w:val="22"/>
          <w:szCs w:val="22"/>
          <w:lang w:val="en-GB"/>
        </w:rPr>
        <w:t>quality and inclusiv</w:t>
      </w:r>
      <w:r w:rsidR="00311A6B" w:rsidRPr="00DB3B83">
        <w:rPr>
          <w:b/>
          <w:bCs/>
          <w:sz w:val="22"/>
          <w:szCs w:val="22"/>
          <w:lang w:val="en-GB"/>
        </w:rPr>
        <w:t>ity</w:t>
      </w:r>
      <w:r w:rsidRPr="00DB3B83">
        <w:rPr>
          <w:b/>
          <w:bCs/>
          <w:sz w:val="22"/>
          <w:szCs w:val="22"/>
          <w:lang w:val="en-GB"/>
        </w:rPr>
        <w:t xml:space="preserve"> of engagement processes</w:t>
      </w:r>
      <w:r w:rsidR="00311A6B" w:rsidRPr="00DB3B83">
        <w:rPr>
          <w:b/>
          <w:bCs/>
          <w:sz w:val="22"/>
          <w:szCs w:val="22"/>
          <w:lang w:val="en-GB"/>
        </w:rPr>
        <w:t>.</w:t>
      </w:r>
    </w:p>
    <w:p w14:paraId="602F51D1" w14:textId="3774D2FE" w:rsidR="004E44DC" w:rsidRPr="00DB3B83" w:rsidRDefault="004E44DC" w:rsidP="0079534D">
      <w:pPr>
        <w:numPr>
          <w:ilvl w:val="0"/>
          <w:numId w:val="23"/>
        </w:numPr>
        <w:spacing w:after="0" w:line="240" w:lineRule="auto"/>
        <w:rPr>
          <w:sz w:val="22"/>
          <w:szCs w:val="22"/>
          <w:lang w:val="en-GB"/>
        </w:rPr>
      </w:pPr>
      <w:r w:rsidRPr="00DB3B83">
        <w:rPr>
          <w:sz w:val="22"/>
          <w:szCs w:val="22"/>
          <w:lang w:val="en-GB"/>
        </w:rPr>
        <w:t>Track </w:t>
      </w:r>
      <w:r w:rsidRPr="00DB3B83">
        <w:rPr>
          <w:b/>
          <w:bCs/>
          <w:sz w:val="22"/>
          <w:szCs w:val="22"/>
          <w:lang w:val="en-GB"/>
        </w:rPr>
        <w:t>business influence and responsiveness</w:t>
      </w:r>
      <w:r w:rsidR="00311A6B" w:rsidRPr="00DB3B83">
        <w:rPr>
          <w:b/>
          <w:bCs/>
          <w:sz w:val="22"/>
          <w:szCs w:val="22"/>
          <w:lang w:val="en-GB"/>
        </w:rPr>
        <w:t>.</w:t>
      </w:r>
    </w:p>
    <w:p w14:paraId="12629625" w14:textId="7F5AA63C" w:rsidR="004E44DC" w:rsidRPr="00DB3B83" w:rsidRDefault="004E44DC" w:rsidP="0079534D">
      <w:pPr>
        <w:numPr>
          <w:ilvl w:val="0"/>
          <w:numId w:val="23"/>
        </w:numPr>
        <w:spacing w:after="0" w:line="240" w:lineRule="auto"/>
        <w:rPr>
          <w:sz w:val="22"/>
          <w:szCs w:val="22"/>
          <w:lang w:val="en-GB"/>
        </w:rPr>
      </w:pPr>
      <w:r w:rsidRPr="00DB3B83">
        <w:rPr>
          <w:sz w:val="22"/>
          <w:szCs w:val="22"/>
          <w:lang w:val="en-GB"/>
        </w:rPr>
        <w:t>Monitor </w:t>
      </w:r>
      <w:r w:rsidRPr="00DB3B83">
        <w:rPr>
          <w:b/>
          <w:bCs/>
          <w:sz w:val="22"/>
          <w:szCs w:val="22"/>
          <w:lang w:val="en-GB"/>
        </w:rPr>
        <w:t>tangible outcomes and impact for rightsholders</w:t>
      </w:r>
      <w:r w:rsidR="00311A6B" w:rsidRPr="00DB3B83">
        <w:rPr>
          <w:b/>
          <w:bCs/>
          <w:sz w:val="22"/>
          <w:szCs w:val="22"/>
          <w:lang w:val="en-GB"/>
        </w:rPr>
        <w:t>.</w:t>
      </w:r>
    </w:p>
    <w:p w14:paraId="6B26CD66" w14:textId="6DF28FDE" w:rsidR="004E44DC" w:rsidRPr="00DB3B83" w:rsidRDefault="004E44DC" w:rsidP="0079534D">
      <w:pPr>
        <w:pStyle w:val="Liststycke"/>
        <w:numPr>
          <w:ilvl w:val="0"/>
          <w:numId w:val="23"/>
        </w:numPr>
        <w:spacing w:after="0" w:line="240" w:lineRule="auto"/>
        <w:rPr>
          <w:sz w:val="22"/>
          <w:szCs w:val="22"/>
          <w:lang w:val="en-GB"/>
        </w:rPr>
      </w:pPr>
      <w:r w:rsidRPr="00DB3B83">
        <w:rPr>
          <w:rFonts w:eastAsia="Times New Roman"/>
          <w:sz w:val="22"/>
          <w:szCs w:val="22"/>
          <w:lang w:val="en-GB"/>
        </w:rPr>
        <w:t xml:space="preserve">Enable </w:t>
      </w:r>
      <w:r w:rsidRPr="00DB3B83">
        <w:rPr>
          <w:rFonts w:eastAsia="Times New Roman"/>
          <w:b/>
          <w:bCs/>
          <w:sz w:val="22"/>
          <w:szCs w:val="22"/>
          <w:lang w:val="en-GB"/>
        </w:rPr>
        <w:t>strategic oversight, accountability, and continuous improvement</w:t>
      </w:r>
      <w:r w:rsidR="00311A6B" w:rsidRPr="00DB3B83">
        <w:rPr>
          <w:rFonts w:eastAsia="Times New Roman"/>
          <w:b/>
          <w:bCs/>
          <w:sz w:val="22"/>
          <w:szCs w:val="22"/>
          <w:lang w:val="en-GB"/>
        </w:rPr>
        <w:t>.</w:t>
      </w:r>
    </w:p>
    <w:p w14:paraId="4AA2B897" w14:textId="77777777" w:rsidR="004E44DC" w:rsidRPr="00DB3B83" w:rsidRDefault="004E44DC" w:rsidP="004E44DC">
      <w:pPr>
        <w:spacing w:after="0" w:line="240" w:lineRule="auto"/>
        <w:rPr>
          <w:b/>
          <w:bCs/>
          <w:sz w:val="22"/>
          <w:szCs w:val="22"/>
          <w:lang w:val="en-GB"/>
        </w:rPr>
      </w:pPr>
      <w:r w:rsidRPr="00DB3B83">
        <w:rPr>
          <w:b/>
          <w:bCs/>
          <w:noProof/>
          <w:sz w:val="22"/>
          <w:szCs w:val="22"/>
          <w:lang w:val="en-GB"/>
        </w:rPr>
        <mc:AlternateContent>
          <mc:Choice Requires="wps">
            <w:drawing>
              <wp:anchor distT="0" distB="0" distL="114300" distR="114300" simplePos="0" relativeHeight="251658241" behindDoc="0" locked="0" layoutInCell="1" allowOverlap="1" wp14:anchorId="1BEF161C" wp14:editId="0490809C">
                <wp:simplePos x="0" y="0"/>
                <wp:positionH relativeFrom="column">
                  <wp:posOffset>2351405</wp:posOffset>
                </wp:positionH>
                <wp:positionV relativeFrom="paragraph">
                  <wp:posOffset>187325</wp:posOffset>
                </wp:positionV>
                <wp:extent cx="1371600" cy="1122680"/>
                <wp:effectExtent l="0" t="0" r="19050" b="20320"/>
                <wp:wrapNone/>
                <wp:docPr id="5" name="TextBox 4"/>
                <wp:cNvGraphicFramePr/>
                <a:graphic xmlns:a="http://schemas.openxmlformats.org/drawingml/2006/main">
                  <a:graphicData uri="http://schemas.microsoft.com/office/word/2010/wordprocessingShape">
                    <wps:wsp>
                      <wps:cNvSpPr txBox="1"/>
                      <wps:spPr>
                        <a:xfrm>
                          <a:off x="0" y="0"/>
                          <a:ext cx="1371600" cy="1122680"/>
                        </a:xfrm>
                        <a:prstGeom prst="rect">
                          <a:avLst/>
                        </a:prstGeom>
                        <a:solidFill>
                          <a:srgbClr val="5FC5C7"/>
                        </a:solidFill>
                        <a:ln>
                          <a:solidFill>
                            <a:srgbClr val="FFFFFF"/>
                          </a:solidFill>
                        </a:ln>
                      </wps:spPr>
                      <wps:txbx>
                        <w:txbxContent>
                          <w:p w14:paraId="61C08BD0" w14:textId="7C16A8E4" w:rsidR="004E44DC" w:rsidRPr="008348C0" w:rsidRDefault="004E44DC" w:rsidP="004E44DC">
                            <w:pPr>
                              <w:spacing w:after="0" w:line="240" w:lineRule="auto"/>
                              <w:jc w:val="center"/>
                              <w:rPr>
                                <w:rFonts w:hAnsi="Aptos"/>
                                <w:b/>
                                <w:bCs/>
                                <w:kern w:val="24"/>
                                <w:sz w:val="21"/>
                                <w:szCs w:val="21"/>
                                <w:lang w:val="en-US"/>
                              </w:rPr>
                            </w:pPr>
                            <w:r w:rsidRPr="008348C0">
                              <w:rPr>
                                <w:rFonts w:hAnsi="Aptos"/>
                                <w:b/>
                                <w:bCs/>
                                <w:kern w:val="24"/>
                                <w:sz w:val="21"/>
                                <w:szCs w:val="21"/>
                                <w:lang w:val="en-US"/>
                              </w:rPr>
                              <w:t xml:space="preserve">During </w:t>
                            </w:r>
                            <w:r w:rsidR="00993C75" w:rsidRPr="008348C0">
                              <w:rPr>
                                <w:rFonts w:hAnsi="Aptos"/>
                                <w:b/>
                                <w:bCs/>
                                <w:kern w:val="24"/>
                                <w:sz w:val="21"/>
                                <w:szCs w:val="21"/>
                                <w:lang w:val="en-US"/>
                              </w:rPr>
                              <w:t>e</w:t>
                            </w:r>
                            <w:r w:rsidRPr="008348C0">
                              <w:rPr>
                                <w:rFonts w:hAnsi="Aptos"/>
                                <w:b/>
                                <w:bCs/>
                                <w:kern w:val="24"/>
                                <w:sz w:val="21"/>
                                <w:szCs w:val="21"/>
                                <w:lang w:val="en-US"/>
                              </w:rPr>
                              <w:t>ngagement</w:t>
                            </w:r>
                          </w:p>
                          <w:p w14:paraId="32C0A1C6" w14:textId="77777777" w:rsidR="004E44DC" w:rsidRPr="00F13FCC" w:rsidRDefault="004E44DC" w:rsidP="004E44DC">
                            <w:pPr>
                              <w:spacing w:after="0" w:line="240" w:lineRule="auto"/>
                              <w:jc w:val="center"/>
                              <w:rPr>
                                <w:rFonts w:hAnsi="Aptos"/>
                                <w:b/>
                                <w:bCs/>
                                <w:color w:val="FFFFFF" w:themeColor="background1"/>
                                <w:kern w:val="24"/>
                                <w:sz w:val="21"/>
                                <w:szCs w:val="21"/>
                                <w:lang w:val="en-US"/>
                                <w14:ligatures w14:val="none"/>
                              </w:rPr>
                            </w:pPr>
                          </w:p>
                          <w:p w14:paraId="230B0265" w14:textId="0E919050" w:rsidR="004E44DC" w:rsidRPr="00F13FCC" w:rsidRDefault="004E44DC" w:rsidP="004E44DC">
                            <w:pPr>
                              <w:spacing w:after="0" w:line="240" w:lineRule="auto"/>
                              <w:jc w:val="center"/>
                              <w:rPr>
                                <w:rFonts w:hAnsi="Aptos"/>
                                <w:color w:val="FFFFFF" w:themeColor="background1"/>
                                <w:kern w:val="24"/>
                                <w:sz w:val="21"/>
                                <w:szCs w:val="21"/>
                                <w:lang w:val="en-US"/>
                              </w:rPr>
                            </w:pPr>
                            <w:r w:rsidRPr="008348C0">
                              <w:rPr>
                                <w:rFonts w:ascii="Apple Color Emoji" w:hAnsi="Apple Color Emoji" w:cs="Apple Color Emoji"/>
                                <w:color w:val="000000" w:themeColor="text1"/>
                                <w:kern w:val="24"/>
                                <w:sz w:val="21"/>
                                <w:szCs w:val="21"/>
                              </w:rPr>
                              <w:t>📝</w:t>
                            </w:r>
                            <w:r w:rsidRPr="00F13FCC">
                              <w:rPr>
                                <w:rFonts w:hAnsi="+mn-ea"/>
                                <w:color w:val="FFFFFF" w:themeColor="background1"/>
                                <w:kern w:val="24"/>
                                <w:sz w:val="21"/>
                                <w:szCs w:val="21"/>
                                <w:lang w:val="en-US"/>
                              </w:rPr>
                              <w:t xml:space="preserve"> </w:t>
                            </w:r>
                            <w:r w:rsidRPr="008348C0">
                              <w:rPr>
                                <w:rFonts w:hAnsi="Aptos"/>
                                <w:kern w:val="24"/>
                                <w:sz w:val="21"/>
                                <w:szCs w:val="21"/>
                                <w:lang w:val="en-US"/>
                              </w:rPr>
                              <w:t xml:space="preserve">Process </w:t>
                            </w:r>
                            <w:r w:rsidR="00993C75" w:rsidRPr="008348C0">
                              <w:rPr>
                                <w:rFonts w:hAnsi="Aptos"/>
                                <w:kern w:val="24"/>
                                <w:sz w:val="21"/>
                                <w:szCs w:val="21"/>
                                <w:lang w:val="en-US"/>
                              </w:rPr>
                              <w:t>q</w:t>
                            </w:r>
                            <w:r w:rsidRPr="008348C0">
                              <w:rPr>
                                <w:rFonts w:hAnsi="Aptos"/>
                                <w:kern w:val="24"/>
                                <w:sz w:val="21"/>
                                <w:szCs w:val="21"/>
                                <w:lang w:val="en-US"/>
                              </w:rPr>
                              <w:t xml:space="preserve">uality </w:t>
                            </w:r>
                            <w:r w:rsidR="00993C75" w:rsidRPr="008348C0">
                              <w:rPr>
                                <w:rFonts w:hAnsi="Aptos"/>
                                <w:kern w:val="24"/>
                                <w:sz w:val="21"/>
                                <w:szCs w:val="21"/>
                                <w:lang w:val="en-US"/>
                              </w:rPr>
                              <w:t>and</w:t>
                            </w:r>
                            <w:r w:rsidRPr="008348C0">
                              <w:rPr>
                                <w:rFonts w:hAnsi="Aptos"/>
                                <w:kern w:val="24"/>
                                <w:sz w:val="21"/>
                                <w:szCs w:val="21"/>
                                <w:lang w:val="en-US"/>
                              </w:rPr>
                              <w:t xml:space="preserve"> </w:t>
                            </w:r>
                            <w:r w:rsidR="00993C75" w:rsidRPr="008348C0">
                              <w:rPr>
                                <w:rFonts w:hAnsi="Aptos"/>
                                <w:kern w:val="24"/>
                                <w:sz w:val="21"/>
                                <w:szCs w:val="21"/>
                                <w:lang w:val="en-US"/>
                              </w:rPr>
                              <w:t>p</w:t>
                            </w:r>
                            <w:r w:rsidRPr="008348C0">
                              <w:rPr>
                                <w:rFonts w:hAnsi="Aptos"/>
                                <w:kern w:val="24"/>
                                <w:sz w:val="21"/>
                                <w:szCs w:val="21"/>
                                <w:lang w:val="en-US"/>
                              </w:rPr>
                              <w:t>articipation</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type w14:anchorId="1BEF161C" id="_x0000_t202" coordsize="21600,21600" o:spt="202" path="m,l,21600r21600,l21600,xe">
                <v:stroke joinstyle="miter"/>
                <v:path gradientshapeok="t" o:connecttype="rect"/>
              </v:shapetype>
              <v:shape id="TextBox 4" o:spid="_x0000_s1026" type="#_x0000_t202" style="position:absolute;margin-left:185.15pt;margin-top:14.75pt;width:108pt;height:88.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" fillcolor="#5fc5c7" strokecolor="white">
                <v:textbox>
                  <w:txbxContent>
                    <w:p w14:paraId="61C08BD0" w14:textId="7C16A8E4" w:rsidR="004E44DC" w:rsidRPr="008348C0" w:rsidRDefault="004E44DC" w:rsidP="004E44DC">
                      <w:pPr>
                        <w:spacing w:after="0" w:line="240" w:lineRule="auto"/>
                        <w:jc w:val="center"/>
                        <w:rPr>
                          <w:rFonts w:hAnsi="Aptos"/>
                          <w:b/>
                          <w:bCs/>
                          <w:kern w:val="24"/>
                          <w:sz w:val="21"/>
                          <w:szCs w:val="21"/>
                          <w:lang w:val="en-US"/>
                        </w:rPr>
                      </w:pPr>
                      <w:r w:rsidRPr="008348C0">
                        <w:rPr>
                          <w:rFonts w:hAnsi="Aptos"/>
                          <w:b/>
                          <w:bCs/>
                          <w:kern w:val="24"/>
                          <w:sz w:val="21"/>
                          <w:szCs w:val="21"/>
                          <w:lang w:val="en-US"/>
                        </w:rPr>
                        <w:t xml:space="preserve">During </w:t>
                      </w:r>
                      <w:r w:rsidR="00993C75" w:rsidRPr="008348C0">
                        <w:rPr>
                          <w:rFonts w:hAnsi="Aptos"/>
                          <w:b/>
                          <w:bCs/>
                          <w:kern w:val="24"/>
                          <w:sz w:val="21"/>
                          <w:szCs w:val="21"/>
                          <w:lang w:val="en-US"/>
                        </w:rPr>
                        <w:t>e</w:t>
                      </w:r>
                      <w:r w:rsidRPr="008348C0">
                        <w:rPr>
                          <w:rFonts w:hAnsi="Aptos"/>
                          <w:b/>
                          <w:bCs/>
                          <w:kern w:val="24"/>
                          <w:sz w:val="21"/>
                          <w:szCs w:val="21"/>
                          <w:lang w:val="en-US"/>
                        </w:rPr>
                        <w:t>ngagement</w:t>
                      </w:r>
                    </w:p>
                    <w:p w14:paraId="32C0A1C6" w14:textId="77777777" w:rsidR="004E44DC" w:rsidRPr="00F13FCC" w:rsidRDefault="004E44DC" w:rsidP="004E44DC">
                      <w:pPr>
                        <w:spacing w:after="0" w:line="240" w:lineRule="auto"/>
                        <w:jc w:val="center"/>
                        <w:rPr>
                          <w:rFonts w:hAnsi="Aptos"/>
                          <w:b/>
                          <w:bCs/>
                          <w:color w:val="FFFFFF" w:themeColor="background1"/>
                          <w:kern w:val="24"/>
                          <w:sz w:val="21"/>
                          <w:szCs w:val="21"/>
                          <w:lang w:val="en-US"/>
                          <w14:ligatures w14:val="none"/>
                        </w:rPr>
                      </w:pPr>
                    </w:p>
                    <w:p w14:paraId="230B0265" w14:textId="0E919050" w:rsidR="004E44DC" w:rsidRPr="00F13FCC" w:rsidRDefault="004E44DC" w:rsidP="004E44DC">
                      <w:pPr>
                        <w:spacing w:after="0" w:line="240" w:lineRule="auto"/>
                        <w:jc w:val="center"/>
                        <w:rPr>
                          <w:rFonts w:hAnsi="Aptos"/>
                          <w:color w:val="FFFFFF" w:themeColor="background1"/>
                          <w:kern w:val="24"/>
                          <w:sz w:val="21"/>
                          <w:szCs w:val="21"/>
                          <w:lang w:val="en-US"/>
                        </w:rPr>
                      </w:pPr>
                      <w:r w:rsidRPr="008348C0">
                        <w:rPr>
                          <w:rFonts w:ascii="Apple Color Emoji" w:hAnsi="Apple Color Emoji" w:cs="Apple Color Emoji"/>
                          <w:color w:val="000000" w:themeColor="text1"/>
                          <w:kern w:val="24"/>
                          <w:sz w:val="21"/>
                          <w:szCs w:val="21"/>
                        </w:rPr>
                        <w:t>📝</w:t>
                      </w:r>
                      <w:r w:rsidRPr="00F13FCC">
                        <w:rPr>
                          <w:rFonts w:hAnsi="+mn-ea"/>
                          <w:color w:val="FFFFFF" w:themeColor="background1"/>
                          <w:kern w:val="24"/>
                          <w:sz w:val="21"/>
                          <w:szCs w:val="21"/>
                          <w:lang w:val="en-US"/>
                        </w:rPr>
                        <w:t xml:space="preserve"> </w:t>
                      </w:r>
                      <w:r w:rsidRPr="008348C0">
                        <w:rPr>
                          <w:rFonts w:hAnsi="Aptos"/>
                          <w:kern w:val="24"/>
                          <w:sz w:val="21"/>
                          <w:szCs w:val="21"/>
                          <w:lang w:val="en-US"/>
                        </w:rPr>
                        <w:t xml:space="preserve">Process </w:t>
                      </w:r>
                      <w:r w:rsidR="00993C75" w:rsidRPr="008348C0">
                        <w:rPr>
                          <w:rFonts w:hAnsi="Aptos"/>
                          <w:kern w:val="24"/>
                          <w:sz w:val="21"/>
                          <w:szCs w:val="21"/>
                          <w:lang w:val="en-US"/>
                        </w:rPr>
                        <w:t>q</w:t>
                      </w:r>
                      <w:r w:rsidRPr="008348C0">
                        <w:rPr>
                          <w:rFonts w:hAnsi="Aptos"/>
                          <w:kern w:val="24"/>
                          <w:sz w:val="21"/>
                          <w:szCs w:val="21"/>
                          <w:lang w:val="en-US"/>
                        </w:rPr>
                        <w:t xml:space="preserve">uality </w:t>
                      </w:r>
                      <w:proofErr w:type="gramStart"/>
                      <w:r w:rsidR="00993C75" w:rsidRPr="008348C0">
                        <w:rPr>
                          <w:rFonts w:hAnsi="Aptos"/>
                          <w:kern w:val="24"/>
                          <w:sz w:val="21"/>
                          <w:szCs w:val="21"/>
                          <w:lang w:val="en-US"/>
                        </w:rPr>
                        <w:t>and</w:t>
                      </w:r>
                      <w:r w:rsidRPr="008348C0">
                        <w:rPr>
                          <w:rFonts w:hAnsi="Aptos"/>
                          <w:kern w:val="24"/>
                          <w:sz w:val="21"/>
                          <w:szCs w:val="21"/>
                          <w:lang w:val="en-US"/>
                        </w:rPr>
                        <w:t xml:space="preserve"> </w:t>
                      </w:r>
                      <w:r w:rsidR="00993C75" w:rsidRPr="008348C0">
                        <w:rPr>
                          <w:rFonts w:hAnsi="Aptos"/>
                          <w:kern w:val="24"/>
                          <w:sz w:val="21"/>
                          <w:szCs w:val="21"/>
                          <w:lang w:val="en-US"/>
                        </w:rPr>
                        <w:t>p</w:t>
                      </w:r>
                      <w:r w:rsidRPr="008348C0">
                        <w:rPr>
                          <w:rFonts w:hAnsi="Aptos"/>
                          <w:kern w:val="24"/>
                          <w:sz w:val="21"/>
                          <w:szCs w:val="21"/>
                          <w:lang w:val="en-US"/>
                        </w:rPr>
                        <w:t>articipation</w:t>
                      </w:r>
                      <w:proofErr w:type="gramEnd"/>
                    </w:p>
                  </w:txbxContent>
                </v:textbox>
              </v:shape>
            </w:pict>
          </mc:Fallback>
        </mc:AlternateContent>
      </w:r>
    </w:p>
    <w:p w14:paraId="5F90607B" w14:textId="77777777" w:rsidR="004E44DC" w:rsidRPr="00DB3B83" w:rsidRDefault="004E44DC" w:rsidP="004E44DC">
      <w:pPr>
        <w:spacing w:after="0" w:line="240" w:lineRule="auto"/>
        <w:rPr>
          <w:b/>
          <w:bCs/>
          <w:sz w:val="22"/>
          <w:szCs w:val="22"/>
          <w:lang w:val="en-GB"/>
        </w:rPr>
      </w:pPr>
      <w:r w:rsidRPr="00DB3B83">
        <w:rPr>
          <w:b/>
          <w:bCs/>
          <w:noProof/>
          <w:sz w:val="22"/>
          <w:szCs w:val="22"/>
          <w:lang w:val="en-GB"/>
        </w:rPr>
        <mc:AlternateContent>
          <mc:Choice Requires="wps">
            <w:drawing>
              <wp:anchor distT="0" distB="0" distL="114300" distR="114300" simplePos="0" relativeHeight="251658243" behindDoc="0" locked="0" layoutInCell="1" allowOverlap="1" wp14:anchorId="524ADA4A" wp14:editId="4424C6CF">
                <wp:simplePos x="0" y="0"/>
                <wp:positionH relativeFrom="column">
                  <wp:posOffset>6087979</wp:posOffset>
                </wp:positionH>
                <wp:positionV relativeFrom="paragraph">
                  <wp:posOffset>13268</wp:posOffset>
                </wp:positionV>
                <wp:extent cx="1330726" cy="1122680"/>
                <wp:effectExtent l="0" t="0" r="22225" b="20320"/>
                <wp:wrapNone/>
                <wp:docPr id="7" name="TextBox 6"/>
                <wp:cNvGraphicFramePr/>
                <a:graphic xmlns:a="http://schemas.openxmlformats.org/drawingml/2006/main">
                  <a:graphicData uri="http://schemas.microsoft.com/office/word/2010/wordprocessingShape">
                    <wps:wsp>
                      <wps:cNvSpPr txBox="1"/>
                      <wps:spPr>
                        <a:xfrm>
                          <a:off x="0" y="0"/>
                          <a:ext cx="1330726" cy="1122680"/>
                        </a:xfrm>
                        <a:prstGeom prst="rect">
                          <a:avLst/>
                        </a:prstGeom>
                        <a:solidFill>
                          <a:srgbClr val="1F4344"/>
                        </a:solidFill>
                        <a:ln>
                          <a:solidFill>
                            <a:srgbClr val="FFFFFF"/>
                          </a:solidFill>
                        </a:ln>
                      </wps:spPr>
                      <wps:txbx>
                        <w:txbxContent>
                          <w:p w14:paraId="3D201919" w14:textId="77777777" w:rsidR="004E44DC" w:rsidRPr="00F13FCC" w:rsidRDefault="004E44DC" w:rsidP="004E44DC">
                            <w:pPr>
                              <w:spacing w:after="0" w:line="240" w:lineRule="auto"/>
                              <w:jc w:val="center"/>
                              <w:rPr>
                                <w:rFonts w:hAnsi="Aptos"/>
                                <w:b/>
                                <w:bCs/>
                                <w:color w:val="FFFFFF" w:themeColor="background1"/>
                                <w:kern w:val="24"/>
                                <w:sz w:val="21"/>
                                <w:szCs w:val="21"/>
                                <w:lang w:val="en-US"/>
                              </w:rPr>
                            </w:pPr>
                            <w:r w:rsidRPr="00F13FCC">
                              <w:rPr>
                                <w:rFonts w:hAnsi="Aptos"/>
                                <w:b/>
                                <w:bCs/>
                                <w:color w:val="FFFFFF" w:themeColor="background1"/>
                                <w:kern w:val="24"/>
                                <w:sz w:val="21"/>
                                <w:szCs w:val="21"/>
                                <w:lang w:val="en-US"/>
                              </w:rPr>
                              <w:t>Follow-up</w:t>
                            </w:r>
                          </w:p>
                          <w:p w14:paraId="136FA070" w14:textId="77777777" w:rsidR="004E44DC" w:rsidRPr="00F13FCC" w:rsidRDefault="004E44DC" w:rsidP="004E44DC">
                            <w:pPr>
                              <w:spacing w:after="0" w:line="240" w:lineRule="auto"/>
                              <w:jc w:val="center"/>
                              <w:rPr>
                                <w:rFonts w:hAnsi="Aptos"/>
                                <w:b/>
                                <w:bCs/>
                                <w:color w:val="FFFFFF" w:themeColor="background1"/>
                                <w:kern w:val="24"/>
                                <w:sz w:val="21"/>
                                <w:szCs w:val="21"/>
                                <w:lang w:val="en-US"/>
                                <w14:ligatures w14:val="none"/>
                              </w:rPr>
                            </w:pPr>
                          </w:p>
                          <w:p w14:paraId="3C6A9FAF" w14:textId="73A1A322" w:rsidR="004E44DC" w:rsidRPr="00F13FCC" w:rsidRDefault="004E44DC" w:rsidP="004E44DC">
                            <w:pPr>
                              <w:spacing w:after="0" w:line="240" w:lineRule="auto"/>
                              <w:jc w:val="center"/>
                              <w:rPr>
                                <w:rFonts w:hAnsi="Aptos"/>
                                <w:color w:val="FFFFFF" w:themeColor="background1"/>
                                <w:kern w:val="24"/>
                                <w:sz w:val="21"/>
                                <w:szCs w:val="21"/>
                                <w:lang w:val="en-US"/>
                              </w:rPr>
                            </w:pPr>
                            <w:r w:rsidRPr="00F13FCC">
                              <w:rPr>
                                <w:rFonts w:ascii="Apple Color Emoji" w:hAnsi="Apple Color Emoji" w:cs="Apple Color Emoji"/>
                                <w:color w:val="FFFFFF" w:themeColor="background1"/>
                                <w:kern w:val="24"/>
                                <w:sz w:val="21"/>
                                <w:szCs w:val="21"/>
                              </w:rPr>
                              <w:t>📈</w:t>
                            </w:r>
                            <w:r w:rsidRPr="00F13FCC">
                              <w:rPr>
                                <w:rFonts w:hAnsi="+mn-ea"/>
                                <w:color w:val="FFFFFF" w:themeColor="background1"/>
                                <w:kern w:val="24"/>
                                <w:sz w:val="21"/>
                                <w:szCs w:val="21"/>
                                <w:lang w:val="en-US"/>
                              </w:rPr>
                              <w:t xml:space="preserve"> </w:t>
                            </w:r>
                            <w:r w:rsidRPr="00F13FCC">
                              <w:rPr>
                                <w:rFonts w:hAnsi="Aptos"/>
                                <w:color w:val="FFFFFF" w:themeColor="background1"/>
                                <w:kern w:val="24"/>
                                <w:sz w:val="21"/>
                                <w:szCs w:val="21"/>
                                <w:lang w:val="en-US"/>
                              </w:rPr>
                              <w:t xml:space="preserve">Monitoring </w:t>
                            </w:r>
                            <w:r w:rsidR="00311A6B" w:rsidRPr="00F13FCC">
                              <w:rPr>
                                <w:rFonts w:hAnsi="Aptos"/>
                                <w:color w:val="FFFFFF" w:themeColor="background1"/>
                                <w:kern w:val="24"/>
                                <w:sz w:val="21"/>
                                <w:szCs w:val="21"/>
                                <w:lang w:val="en-US"/>
                              </w:rPr>
                              <w:t>and</w:t>
                            </w:r>
                            <w:r w:rsidRPr="00F13FCC">
                              <w:rPr>
                                <w:rFonts w:hAnsi="Aptos"/>
                                <w:color w:val="FFFFFF" w:themeColor="background1"/>
                                <w:kern w:val="24"/>
                                <w:sz w:val="21"/>
                                <w:szCs w:val="21"/>
                                <w:lang w:val="en-US"/>
                              </w:rPr>
                              <w:t xml:space="preserve"> </w:t>
                            </w:r>
                            <w:r w:rsidR="00311A6B" w:rsidRPr="00F13FCC">
                              <w:rPr>
                                <w:rFonts w:hAnsi="Aptos"/>
                                <w:color w:val="FFFFFF" w:themeColor="background1"/>
                                <w:kern w:val="24"/>
                                <w:sz w:val="21"/>
                                <w:szCs w:val="21"/>
                                <w:lang w:val="en-US"/>
                              </w:rPr>
                              <w:t>s</w:t>
                            </w:r>
                            <w:r w:rsidRPr="00F13FCC">
                              <w:rPr>
                                <w:rFonts w:hAnsi="Aptos"/>
                                <w:color w:val="FFFFFF" w:themeColor="background1"/>
                                <w:kern w:val="24"/>
                                <w:sz w:val="21"/>
                                <w:szCs w:val="21"/>
                                <w:lang w:val="en-US"/>
                              </w:rPr>
                              <w:t>ustainability</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524ADA4A" id="TextBox 6" o:spid="_x0000_s1027" type="#_x0000_t202" style="position:absolute;margin-left:479.35pt;margin-top:1.05pt;width:104.8pt;height:88.4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" fillcolor="#1f4344" strokecolor="white">
                <v:textbox>
                  <w:txbxContent>
                    <w:p w14:paraId="3D201919" w14:textId="77777777" w:rsidR="004E44DC" w:rsidRPr="00F13FCC" w:rsidRDefault="004E44DC" w:rsidP="004E44DC">
                      <w:pPr>
                        <w:spacing w:after="0" w:line="240" w:lineRule="auto"/>
                        <w:jc w:val="center"/>
                        <w:rPr>
                          <w:rFonts w:hAnsi="Aptos"/>
                          <w:b/>
                          <w:bCs/>
                          <w:color w:val="FFFFFF" w:themeColor="background1"/>
                          <w:kern w:val="24"/>
                          <w:sz w:val="21"/>
                          <w:szCs w:val="21"/>
                          <w:lang w:val="en-US"/>
                        </w:rPr>
                      </w:pPr>
                      <w:r w:rsidRPr="00F13FCC">
                        <w:rPr>
                          <w:rFonts w:hAnsi="Aptos"/>
                          <w:b/>
                          <w:bCs/>
                          <w:color w:val="FFFFFF" w:themeColor="background1"/>
                          <w:kern w:val="24"/>
                          <w:sz w:val="21"/>
                          <w:szCs w:val="21"/>
                          <w:lang w:val="en-US"/>
                        </w:rPr>
                        <w:t>Follow-up</w:t>
                      </w:r>
                    </w:p>
                    <w:p w14:paraId="136FA070" w14:textId="77777777" w:rsidR="004E44DC" w:rsidRPr="00F13FCC" w:rsidRDefault="004E44DC" w:rsidP="004E44DC">
                      <w:pPr>
                        <w:spacing w:after="0" w:line="240" w:lineRule="auto"/>
                        <w:jc w:val="center"/>
                        <w:rPr>
                          <w:rFonts w:hAnsi="Aptos"/>
                          <w:b/>
                          <w:bCs/>
                          <w:color w:val="FFFFFF" w:themeColor="background1"/>
                          <w:kern w:val="24"/>
                          <w:sz w:val="21"/>
                          <w:szCs w:val="21"/>
                          <w:lang w:val="en-US"/>
                          <w14:ligatures w14:val="none"/>
                        </w:rPr>
                      </w:pPr>
                    </w:p>
                    <w:p w14:paraId="3C6A9FAF" w14:textId="73A1A322" w:rsidR="004E44DC" w:rsidRPr="00F13FCC" w:rsidRDefault="004E44DC" w:rsidP="004E44DC">
                      <w:pPr>
                        <w:spacing w:after="0" w:line="240" w:lineRule="auto"/>
                        <w:jc w:val="center"/>
                        <w:rPr>
                          <w:rFonts w:hAnsi="Aptos"/>
                          <w:color w:val="FFFFFF" w:themeColor="background1"/>
                          <w:kern w:val="24"/>
                          <w:sz w:val="21"/>
                          <w:szCs w:val="21"/>
                          <w:lang w:val="en-US"/>
                        </w:rPr>
                      </w:pPr>
                      <w:r w:rsidRPr="00F13FCC">
                        <w:rPr>
                          <w:rFonts w:ascii="Apple Color Emoji" w:hAnsi="Apple Color Emoji" w:cs="Apple Color Emoji"/>
                          <w:color w:val="FFFFFF" w:themeColor="background1"/>
                          <w:kern w:val="24"/>
                          <w:sz w:val="21"/>
                          <w:szCs w:val="21"/>
                        </w:rPr>
                        <w:t>📈</w:t>
                      </w:r>
                      <w:r w:rsidRPr="00F13FCC">
                        <w:rPr>
                          <w:rFonts w:hAnsi="+mn-ea"/>
                          <w:color w:val="FFFFFF" w:themeColor="background1"/>
                          <w:kern w:val="24"/>
                          <w:sz w:val="21"/>
                          <w:szCs w:val="21"/>
                          <w:lang w:val="en-US"/>
                        </w:rPr>
                        <w:t xml:space="preserve"> </w:t>
                      </w:r>
                      <w:r w:rsidRPr="00F13FCC">
                        <w:rPr>
                          <w:rFonts w:hAnsi="Aptos"/>
                          <w:color w:val="FFFFFF" w:themeColor="background1"/>
                          <w:kern w:val="24"/>
                          <w:sz w:val="21"/>
                          <w:szCs w:val="21"/>
                          <w:lang w:val="en-US"/>
                        </w:rPr>
                        <w:t xml:space="preserve">Monitoring </w:t>
                      </w:r>
                      <w:r w:rsidR="00311A6B" w:rsidRPr="00F13FCC">
                        <w:rPr>
                          <w:rFonts w:hAnsi="Aptos"/>
                          <w:color w:val="FFFFFF" w:themeColor="background1"/>
                          <w:kern w:val="24"/>
                          <w:sz w:val="21"/>
                          <w:szCs w:val="21"/>
                          <w:lang w:val="en-US"/>
                        </w:rPr>
                        <w:t>and</w:t>
                      </w:r>
                      <w:r w:rsidRPr="00F13FCC">
                        <w:rPr>
                          <w:rFonts w:hAnsi="Aptos"/>
                          <w:color w:val="FFFFFF" w:themeColor="background1"/>
                          <w:kern w:val="24"/>
                          <w:sz w:val="21"/>
                          <w:szCs w:val="21"/>
                          <w:lang w:val="en-US"/>
                        </w:rPr>
                        <w:t xml:space="preserve"> </w:t>
                      </w:r>
                      <w:r w:rsidR="00311A6B" w:rsidRPr="00F13FCC">
                        <w:rPr>
                          <w:rFonts w:hAnsi="Aptos"/>
                          <w:color w:val="FFFFFF" w:themeColor="background1"/>
                          <w:kern w:val="24"/>
                          <w:sz w:val="21"/>
                          <w:szCs w:val="21"/>
                          <w:lang w:val="en-US"/>
                        </w:rPr>
                        <w:t>s</w:t>
                      </w:r>
                      <w:r w:rsidRPr="00F13FCC">
                        <w:rPr>
                          <w:rFonts w:hAnsi="Aptos"/>
                          <w:color w:val="FFFFFF" w:themeColor="background1"/>
                          <w:kern w:val="24"/>
                          <w:sz w:val="21"/>
                          <w:szCs w:val="21"/>
                          <w:lang w:val="en-US"/>
                        </w:rPr>
                        <w:t>ustainability</w:t>
                      </w:r>
                    </w:p>
                  </w:txbxContent>
                </v:textbox>
              </v:shape>
            </w:pict>
          </mc:Fallback>
        </mc:AlternateContent>
      </w:r>
      <w:r w:rsidRPr="00DB3B83">
        <w:rPr>
          <w:b/>
          <w:bCs/>
          <w:noProof/>
          <w:sz w:val="22"/>
          <w:szCs w:val="22"/>
          <w:lang w:val="en-GB"/>
        </w:rPr>
        <mc:AlternateContent>
          <mc:Choice Requires="wps">
            <w:drawing>
              <wp:anchor distT="0" distB="0" distL="114300" distR="114300" simplePos="0" relativeHeight="251658242" behindDoc="0" locked="0" layoutInCell="1" allowOverlap="1" wp14:anchorId="0765770B" wp14:editId="54F6348C">
                <wp:simplePos x="0" y="0"/>
                <wp:positionH relativeFrom="column">
                  <wp:posOffset>4219074</wp:posOffset>
                </wp:positionH>
                <wp:positionV relativeFrom="paragraph">
                  <wp:posOffset>13268</wp:posOffset>
                </wp:positionV>
                <wp:extent cx="1323473" cy="1122680"/>
                <wp:effectExtent l="0" t="0" r="10160" b="20320"/>
                <wp:wrapNone/>
                <wp:docPr id="6" name="TextBox 5"/>
                <wp:cNvGraphicFramePr/>
                <a:graphic xmlns:a="http://schemas.openxmlformats.org/drawingml/2006/main">
                  <a:graphicData uri="http://schemas.microsoft.com/office/word/2010/wordprocessingShape">
                    <wps:wsp>
                      <wps:cNvSpPr txBox="1"/>
                      <wps:spPr>
                        <a:xfrm>
                          <a:off x="0" y="0"/>
                          <a:ext cx="1323473" cy="1122680"/>
                        </a:xfrm>
                        <a:prstGeom prst="rect">
                          <a:avLst/>
                        </a:prstGeom>
                        <a:solidFill>
                          <a:srgbClr val="B5E8A4"/>
                        </a:solidFill>
                        <a:ln>
                          <a:solidFill>
                            <a:srgbClr val="FFFFFF"/>
                          </a:solidFill>
                        </a:ln>
                      </wps:spPr>
                      <wps:txbx>
                        <w:txbxContent>
                          <w:p w14:paraId="0F179CB7" w14:textId="2D8BDB63" w:rsidR="004E44DC" w:rsidRPr="004E44DC" w:rsidRDefault="004E44DC" w:rsidP="004E44DC">
                            <w:pPr>
                              <w:spacing w:after="0" w:line="240" w:lineRule="auto"/>
                              <w:jc w:val="center"/>
                              <w:rPr>
                                <w:rFonts w:hAnsi="Aptos"/>
                                <w:b/>
                                <w:bCs/>
                                <w:color w:val="000000" w:themeColor="text1"/>
                                <w:kern w:val="24"/>
                                <w:sz w:val="21"/>
                                <w:szCs w:val="21"/>
                                <w:lang w:val="en-US"/>
                              </w:rPr>
                            </w:pPr>
                            <w:r w:rsidRPr="004E44DC">
                              <w:rPr>
                                <w:rFonts w:hAnsi="Aptos"/>
                                <w:b/>
                                <w:bCs/>
                                <w:color w:val="000000" w:themeColor="text1"/>
                                <w:kern w:val="24"/>
                                <w:sz w:val="21"/>
                                <w:szCs w:val="21"/>
                                <w:lang w:val="en-US"/>
                              </w:rPr>
                              <w:t xml:space="preserve">After </w:t>
                            </w:r>
                            <w:r w:rsidR="00311A6B">
                              <w:rPr>
                                <w:rFonts w:hAnsi="Aptos"/>
                                <w:b/>
                                <w:bCs/>
                                <w:color w:val="000000" w:themeColor="text1"/>
                                <w:kern w:val="24"/>
                                <w:sz w:val="21"/>
                                <w:szCs w:val="21"/>
                                <w:lang w:val="en-US"/>
                              </w:rPr>
                              <w:t>e</w:t>
                            </w:r>
                            <w:r w:rsidRPr="004E44DC">
                              <w:rPr>
                                <w:rFonts w:hAnsi="Aptos"/>
                                <w:b/>
                                <w:bCs/>
                                <w:color w:val="000000" w:themeColor="text1"/>
                                <w:kern w:val="24"/>
                                <w:sz w:val="21"/>
                                <w:szCs w:val="21"/>
                                <w:lang w:val="en-US"/>
                              </w:rPr>
                              <w:t>ngagement</w:t>
                            </w:r>
                          </w:p>
                          <w:p w14:paraId="17E3D1F4" w14:textId="77777777" w:rsidR="004E44DC" w:rsidRPr="004E44DC" w:rsidRDefault="004E44DC" w:rsidP="004E44DC">
                            <w:pPr>
                              <w:spacing w:after="0" w:line="240" w:lineRule="auto"/>
                              <w:jc w:val="center"/>
                              <w:rPr>
                                <w:rFonts w:hAnsi="Aptos"/>
                                <w:b/>
                                <w:bCs/>
                                <w:color w:val="000000" w:themeColor="text1"/>
                                <w:kern w:val="24"/>
                                <w:sz w:val="21"/>
                                <w:szCs w:val="21"/>
                                <w:lang w:val="en-US"/>
                                <w14:ligatures w14:val="none"/>
                              </w:rPr>
                            </w:pPr>
                          </w:p>
                          <w:p w14:paraId="19FA3D55" w14:textId="07BD41EF" w:rsidR="004E44DC" w:rsidRPr="004E44DC" w:rsidRDefault="004E44DC" w:rsidP="004E44DC">
                            <w:pPr>
                              <w:spacing w:after="0" w:line="240" w:lineRule="auto"/>
                              <w:jc w:val="center"/>
                              <w:rPr>
                                <w:rFonts w:hAnsi="Aptos"/>
                                <w:color w:val="000000" w:themeColor="text1"/>
                                <w:kern w:val="24"/>
                                <w:sz w:val="21"/>
                                <w:szCs w:val="21"/>
                                <w:lang w:val="en-US"/>
                              </w:rPr>
                            </w:pPr>
                            <w:r w:rsidRPr="000C57DE">
                              <w:rPr>
                                <w:rFonts w:ascii="Apple Color Emoji" w:hAnsi="Apple Color Emoji" w:cs="Apple Color Emoji"/>
                                <w:color w:val="000000" w:themeColor="text1"/>
                                <w:kern w:val="24"/>
                                <w:sz w:val="21"/>
                                <w:szCs w:val="21"/>
                              </w:rPr>
                              <w:t>🤝</w:t>
                            </w:r>
                            <w:r w:rsidRPr="004E44DC">
                              <w:rPr>
                                <w:rFonts w:hAnsi="+mn-ea"/>
                                <w:color w:val="000000" w:themeColor="text1"/>
                                <w:kern w:val="24"/>
                                <w:sz w:val="21"/>
                                <w:szCs w:val="21"/>
                                <w:lang w:val="en-US"/>
                              </w:rPr>
                              <w:t xml:space="preserve"> </w:t>
                            </w:r>
                            <w:r w:rsidRPr="004E44DC">
                              <w:rPr>
                                <w:rFonts w:hAnsi="Aptos"/>
                                <w:color w:val="000000" w:themeColor="text1"/>
                                <w:kern w:val="24"/>
                                <w:sz w:val="21"/>
                                <w:szCs w:val="21"/>
                                <w:lang w:val="en-US"/>
                              </w:rPr>
                              <w:t xml:space="preserve">Observed </w:t>
                            </w:r>
                            <w:r w:rsidR="00311A6B">
                              <w:rPr>
                                <w:rFonts w:hAnsi="Aptos"/>
                                <w:color w:val="000000" w:themeColor="text1"/>
                                <w:kern w:val="24"/>
                                <w:sz w:val="21"/>
                                <w:szCs w:val="21"/>
                                <w:lang w:val="en-US"/>
                              </w:rPr>
                              <w:t>o</w:t>
                            </w:r>
                            <w:r w:rsidRPr="004E44DC">
                              <w:rPr>
                                <w:rFonts w:hAnsi="Aptos"/>
                                <w:color w:val="000000" w:themeColor="text1"/>
                                <w:kern w:val="24"/>
                                <w:sz w:val="21"/>
                                <w:szCs w:val="21"/>
                                <w:lang w:val="en-US"/>
                              </w:rPr>
                              <w:t xml:space="preserve">utcomes </w:t>
                            </w:r>
                            <w:r w:rsidR="00311A6B">
                              <w:rPr>
                                <w:rFonts w:hAnsi="Aptos"/>
                                <w:color w:val="000000" w:themeColor="text1"/>
                                <w:kern w:val="24"/>
                                <w:sz w:val="21"/>
                                <w:szCs w:val="21"/>
                                <w:lang w:val="en-US"/>
                              </w:rPr>
                              <w:t>and</w:t>
                            </w:r>
                            <w:r w:rsidRPr="004E44DC">
                              <w:rPr>
                                <w:rFonts w:hAnsi="Aptos"/>
                                <w:color w:val="000000" w:themeColor="text1"/>
                                <w:kern w:val="24"/>
                                <w:sz w:val="21"/>
                                <w:szCs w:val="21"/>
                                <w:lang w:val="en-US"/>
                              </w:rPr>
                              <w:t xml:space="preserve"> </w:t>
                            </w:r>
                            <w:r w:rsidR="00311A6B">
                              <w:rPr>
                                <w:rFonts w:hAnsi="Aptos"/>
                                <w:color w:val="000000" w:themeColor="text1"/>
                                <w:kern w:val="24"/>
                                <w:sz w:val="21"/>
                                <w:szCs w:val="21"/>
                                <w:lang w:val="en-US"/>
                              </w:rPr>
                              <w:t>c</w:t>
                            </w:r>
                            <w:r w:rsidRPr="004E44DC">
                              <w:rPr>
                                <w:rFonts w:hAnsi="Aptos"/>
                                <w:color w:val="000000" w:themeColor="text1"/>
                                <w:kern w:val="24"/>
                                <w:sz w:val="21"/>
                                <w:szCs w:val="21"/>
                                <w:lang w:val="en-US"/>
                              </w:rPr>
                              <w:t>hanges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0765770B" id="TextBox 5" o:spid="_x0000_s1028" type="#_x0000_t202" style="position:absolute;margin-left:332.2pt;margin-top:1.05pt;width:104.2pt;height:88.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" fillcolor="#b5e8a4" strokecolor="white">
                <v:textbox>
                  <w:txbxContent>
                    <w:p w14:paraId="0F179CB7" w14:textId="2D8BDB63" w:rsidR="004E44DC" w:rsidRPr="004E44DC" w:rsidRDefault="004E44DC" w:rsidP="004E44DC">
                      <w:pPr>
                        <w:spacing w:after="0" w:line="240" w:lineRule="auto"/>
                        <w:jc w:val="center"/>
                        <w:rPr>
                          <w:rFonts w:hAnsi="Aptos"/>
                          <w:b/>
                          <w:bCs/>
                          <w:color w:val="000000" w:themeColor="text1"/>
                          <w:kern w:val="24"/>
                          <w:sz w:val="21"/>
                          <w:szCs w:val="21"/>
                          <w:lang w:val="en-US"/>
                        </w:rPr>
                      </w:pPr>
                      <w:r w:rsidRPr="004E44DC">
                        <w:rPr>
                          <w:rFonts w:hAnsi="Aptos"/>
                          <w:b/>
                          <w:bCs/>
                          <w:color w:val="000000" w:themeColor="text1"/>
                          <w:kern w:val="24"/>
                          <w:sz w:val="21"/>
                          <w:szCs w:val="21"/>
                          <w:lang w:val="en-US"/>
                        </w:rPr>
                        <w:t xml:space="preserve">After </w:t>
                      </w:r>
                      <w:r w:rsidR="00311A6B">
                        <w:rPr>
                          <w:rFonts w:hAnsi="Aptos"/>
                          <w:b/>
                          <w:bCs/>
                          <w:color w:val="000000" w:themeColor="text1"/>
                          <w:kern w:val="24"/>
                          <w:sz w:val="21"/>
                          <w:szCs w:val="21"/>
                          <w:lang w:val="en-US"/>
                        </w:rPr>
                        <w:t>e</w:t>
                      </w:r>
                      <w:r w:rsidRPr="004E44DC">
                        <w:rPr>
                          <w:rFonts w:hAnsi="Aptos"/>
                          <w:b/>
                          <w:bCs/>
                          <w:color w:val="000000" w:themeColor="text1"/>
                          <w:kern w:val="24"/>
                          <w:sz w:val="21"/>
                          <w:szCs w:val="21"/>
                          <w:lang w:val="en-US"/>
                        </w:rPr>
                        <w:t>ngagement</w:t>
                      </w:r>
                    </w:p>
                    <w:p w14:paraId="17E3D1F4" w14:textId="77777777" w:rsidR="004E44DC" w:rsidRPr="004E44DC" w:rsidRDefault="004E44DC" w:rsidP="004E44DC">
                      <w:pPr>
                        <w:spacing w:after="0" w:line="240" w:lineRule="auto"/>
                        <w:jc w:val="center"/>
                        <w:rPr>
                          <w:rFonts w:hAnsi="Aptos"/>
                          <w:b/>
                          <w:bCs/>
                          <w:color w:val="000000" w:themeColor="text1"/>
                          <w:kern w:val="24"/>
                          <w:sz w:val="21"/>
                          <w:szCs w:val="21"/>
                          <w:lang w:val="en-US"/>
                          <w14:ligatures w14:val="none"/>
                        </w:rPr>
                      </w:pPr>
                    </w:p>
                    <w:p w14:paraId="19FA3D55" w14:textId="07BD41EF" w:rsidR="004E44DC" w:rsidRPr="004E44DC" w:rsidRDefault="004E44DC" w:rsidP="004E44DC">
                      <w:pPr>
                        <w:spacing w:after="0" w:line="240" w:lineRule="auto"/>
                        <w:jc w:val="center"/>
                        <w:rPr>
                          <w:rFonts w:hAnsi="Aptos"/>
                          <w:color w:val="000000" w:themeColor="text1"/>
                          <w:kern w:val="24"/>
                          <w:sz w:val="21"/>
                          <w:szCs w:val="21"/>
                          <w:lang w:val="en-US"/>
                        </w:rPr>
                      </w:pPr>
                      <w:r w:rsidRPr="000C57DE">
                        <w:rPr>
                          <w:rFonts w:ascii="Apple Color Emoji" w:hAnsi="Apple Color Emoji" w:cs="Apple Color Emoji"/>
                          <w:color w:val="000000" w:themeColor="text1"/>
                          <w:kern w:val="24"/>
                          <w:sz w:val="21"/>
                          <w:szCs w:val="21"/>
                        </w:rPr>
                        <w:t>🤝</w:t>
                      </w:r>
                      <w:r w:rsidRPr="004E44DC">
                        <w:rPr>
                          <w:rFonts w:hAnsi="+mn-ea"/>
                          <w:color w:val="000000" w:themeColor="text1"/>
                          <w:kern w:val="24"/>
                          <w:sz w:val="21"/>
                          <w:szCs w:val="21"/>
                          <w:lang w:val="en-US"/>
                        </w:rPr>
                        <w:t xml:space="preserve"> </w:t>
                      </w:r>
                      <w:r w:rsidRPr="004E44DC">
                        <w:rPr>
                          <w:rFonts w:hAnsi="Aptos"/>
                          <w:color w:val="000000" w:themeColor="text1"/>
                          <w:kern w:val="24"/>
                          <w:sz w:val="21"/>
                          <w:szCs w:val="21"/>
                          <w:lang w:val="en-US"/>
                        </w:rPr>
                        <w:t xml:space="preserve">Observed </w:t>
                      </w:r>
                      <w:r w:rsidR="00311A6B">
                        <w:rPr>
                          <w:rFonts w:hAnsi="Aptos"/>
                          <w:color w:val="000000" w:themeColor="text1"/>
                          <w:kern w:val="24"/>
                          <w:sz w:val="21"/>
                          <w:szCs w:val="21"/>
                          <w:lang w:val="en-US"/>
                        </w:rPr>
                        <w:t>o</w:t>
                      </w:r>
                      <w:r w:rsidRPr="004E44DC">
                        <w:rPr>
                          <w:rFonts w:hAnsi="Aptos"/>
                          <w:color w:val="000000" w:themeColor="text1"/>
                          <w:kern w:val="24"/>
                          <w:sz w:val="21"/>
                          <w:szCs w:val="21"/>
                          <w:lang w:val="en-US"/>
                        </w:rPr>
                        <w:t xml:space="preserve">utcomes </w:t>
                      </w:r>
                      <w:r w:rsidR="00311A6B">
                        <w:rPr>
                          <w:rFonts w:hAnsi="Aptos"/>
                          <w:color w:val="000000" w:themeColor="text1"/>
                          <w:kern w:val="24"/>
                          <w:sz w:val="21"/>
                          <w:szCs w:val="21"/>
                          <w:lang w:val="en-US"/>
                        </w:rPr>
                        <w:t>and</w:t>
                      </w:r>
                      <w:r w:rsidRPr="004E44DC">
                        <w:rPr>
                          <w:rFonts w:hAnsi="Aptos"/>
                          <w:color w:val="000000" w:themeColor="text1"/>
                          <w:kern w:val="24"/>
                          <w:sz w:val="21"/>
                          <w:szCs w:val="21"/>
                          <w:lang w:val="en-US"/>
                        </w:rPr>
                        <w:t xml:space="preserve"> </w:t>
                      </w:r>
                      <w:r w:rsidR="00311A6B">
                        <w:rPr>
                          <w:rFonts w:hAnsi="Aptos"/>
                          <w:color w:val="000000" w:themeColor="text1"/>
                          <w:kern w:val="24"/>
                          <w:sz w:val="21"/>
                          <w:szCs w:val="21"/>
                          <w:lang w:val="en-US"/>
                        </w:rPr>
                        <w:t>c</w:t>
                      </w:r>
                      <w:r w:rsidRPr="004E44DC">
                        <w:rPr>
                          <w:rFonts w:hAnsi="Aptos"/>
                          <w:color w:val="000000" w:themeColor="text1"/>
                          <w:kern w:val="24"/>
                          <w:sz w:val="21"/>
                          <w:szCs w:val="21"/>
                          <w:lang w:val="en-US"/>
                        </w:rPr>
                        <w:t>hanges</w:t>
                      </w:r>
                    </w:p>
                  </w:txbxContent>
                </v:textbox>
              </v:shape>
            </w:pict>
          </mc:Fallback>
        </mc:AlternateContent>
      </w:r>
      <w:r w:rsidRPr="00DB3B83">
        <w:rPr>
          <w:b/>
          <w:bCs/>
          <w:noProof/>
          <w:sz w:val="22"/>
          <w:szCs w:val="22"/>
          <w:lang w:val="en-GB"/>
        </w:rPr>
        <mc:AlternateContent>
          <mc:Choice Requires="wps">
            <w:drawing>
              <wp:anchor distT="0" distB="0" distL="114300" distR="114300" simplePos="0" relativeHeight="251658240" behindDoc="0" locked="0" layoutInCell="1" allowOverlap="1" wp14:anchorId="13E7F6EA" wp14:editId="1B633BF9">
                <wp:simplePos x="0" y="0"/>
                <wp:positionH relativeFrom="column">
                  <wp:posOffset>462514</wp:posOffset>
                </wp:positionH>
                <wp:positionV relativeFrom="paragraph">
                  <wp:posOffset>16510</wp:posOffset>
                </wp:positionV>
                <wp:extent cx="1371600" cy="1122680"/>
                <wp:effectExtent l="0" t="0" r="19050" b="20320"/>
                <wp:wrapNone/>
                <wp:docPr id="4" name="TextBox 3"/>
                <wp:cNvGraphicFramePr/>
                <a:graphic xmlns:a="http://schemas.openxmlformats.org/drawingml/2006/main">
                  <a:graphicData uri="http://schemas.microsoft.com/office/word/2010/wordprocessingShape">
                    <wps:wsp>
                      <wps:cNvSpPr txBox="1"/>
                      <wps:spPr>
                        <a:xfrm>
                          <a:off x="0" y="0"/>
                          <a:ext cx="1371600" cy="1122680"/>
                        </a:xfrm>
                        <a:prstGeom prst="rect">
                          <a:avLst/>
                        </a:prstGeom>
                        <a:solidFill>
                          <a:srgbClr val="BCEEEE"/>
                        </a:solidFill>
                        <a:ln>
                          <a:solidFill>
                            <a:srgbClr val="FFFFFF"/>
                          </a:solidFill>
                        </a:ln>
                      </wps:spPr>
                      <wps:txbx>
                        <w:txbxContent>
                          <w:p w14:paraId="63BFAF9B" w14:textId="4C227E57" w:rsidR="004E44DC" w:rsidRPr="00A16D3D" w:rsidRDefault="004E44DC" w:rsidP="004E44DC">
                            <w:pPr>
                              <w:spacing w:after="0" w:line="240" w:lineRule="auto"/>
                              <w:jc w:val="center"/>
                              <w:rPr>
                                <w:rFonts w:hAnsi="Aptos"/>
                                <w:b/>
                                <w:bCs/>
                                <w:color w:val="000000" w:themeColor="text1"/>
                                <w:kern w:val="24"/>
                                <w:sz w:val="21"/>
                                <w:szCs w:val="21"/>
                                <w:lang w:val="en-US"/>
                              </w:rPr>
                            </w:pPr>
                            <w:r w:rsidRPr="00A16D3D">
                              <w:rPr>
                                <w:rFonts w:hAnsi="Aptos"/>
                                <w:b/>
                                <w:bCs/>
                                <w:color w:val="000000" w:themeColor="text1"/>
                                <w:kern w:val="24"/>
                                <w:sz w:val="21"/>
                                <w:szCs w:val="21"/>
                                <w:lang w:val="en-US"/>
                              </w:rPr>
                              <w:t xml:space="preserve">Before </w:t>
                            </w:r>
                            <w:r w:rsidR="00311A6B" w:rsidRPr="00A16D3D">
                              <w:rPr>
                                <w:rFonts w:hAnsi="Aptos"/>
                                <w:b/>
                                <w:bCs/>
                                <w:color w:val="000000" w:themeColor="text1"/>
                                <w:kern w:val="24"/>
                                <w:sz w:val="21"/>
                                <w:szCs w:val="21"/>
                                <w:lang w:val="en-US"/>
                              </w:rPr>
                              <w:t>e</w:t>
                            </w:r>
                            <w:r w:rsidRPr="00A16D3D">
                              <w:rPr>
                                <w:rFonts w:hAnsi="Aptos"/>
                                <w:b/>
                                <w:bCs/>
                                <w:color w:val="000000" w:themeColor="text1"/>
                                <w:kern w:val="24"/>
                                <w:sz w:val="21"/>
                                <w:szCs w:val="21"/>
                                <w:lang w:val="en-US"/>
                              </w:rPr>
                              <w:t>ngagement</w:t>
                            </w:r>
                          </w:p>
                          <w:p w14:paraId="4BC0B23D" w14:textId="77777777" w:rsidR="004E44DC" w:rsidRPr="00A16D3D" w:rsidRDefault="004E44DC" w:rsidP="004E44DC">
                            <w:pPr>
                              <w:spacing w:after="0" w:line="240" w:lineRule="auto"/>
                              <w:jc w:val="center"/>
                              <w:rPr>
                                <w:rFonts w:hAnsi="Aptos"/>
                                <w:b/>
                                <w:bCs/>
                                <w:color w:val="000000" w:themeColor="text1"/>
                                <w:kern w:val="24"/>
                                <w:sz w:val="21"/>
                                <w:szCs w:val="21"/>
                                <w:lang w:val="en-US"/>
                                <w14:ligatures w14:val="none"/>
                              </w:rPr>
                            </w:pPr>
                          </w:p>
                          <w:p w14:paraId="3A829B56" w14:textId="43F6F50D" w:rsidR="004E44DC" w:rsidRPr="00A16D3D" w:rsidRDefault="004E44DC" w:rsidP="004E44DC">
                            <w:pPr>
                              <w:spacing w:after="0" w:line="240" w:lineRule="auto"/>
                              <w:jc w:val="center"/>
                              <w:rPr>
                                <w:rFonts w:hAnsi="Aptos"/>
                                <w:color w:val="000000" w:themeColor="text1"/>
                                <w:kern w:val="24"/>
                                <w:sz w:val="21"/>
                                <w:szCs w:val="21"/>
                                <w:lang w:val="en-US"/>
                              </w:rPr>
                            </w:pPr>
                            <w:r w:rsidRPr="000C57DE">
                              <w:rPr>
                                <w:rFonts w:ascii="Apple Color Emoji" w:hAnsi="Apple Color Emoji" w:cs="Apple Color Emoji"/>
                                <w:color w:val="000000" w:themeColor="text1"/>
                                <w:kern w:val="24"/>
                                <w:sz w:val="21"/>
                                <w:szCs w:val="21"/>
                              </w:rPr>
                              <w:t>👥</w:t>
                            </w:r>
                            <w:r w:rsidRPr="00A16D3D">
                              <w:rPr>
                                <w:rFonts w:hAnsi="Aptos"/>
                                <w:color w:val="000000" w:themeColor="text1"/>
                                <w:kern w:val="24"/>
                                <w:sz w:val="21"/>
                                <w:szCs w:val="21"/>
                                <w:lang w:val="en-US"/>
                              </w:rPr>
                              <w:t xml:space="preserve"> Stakeholder </w:t>
                            </w:r>
                            <w:r w:rsidR="00311A6B" w:rsidRPr="00A16D3D">
                              <w:rPr>
                                <w:rFonts w:hAnsi="Aptos"/>
                                <w:color w:val="000000" w:themeColor="text1"/>
                                <w:kern w:val="24"/>
                                <w:sz w:val="21"/>
                                <w:szCs w:val="21"/>
                                <w:lang w:val="en-US"/>
                              </w:rPr>
                              <w:t>m</w:t>
                            </w:r>
                            <w:r w:rsidRPr="00A16D3D">
                              <w:rPr>
                                <w:rFonts w:hAnsi="Aptos"/>
                                <w:color w:val="000000" w:themeColor="text1"/>
                                <w:kern w:val="24"/>
                                <w:sz w:val="21"/>
                                <w:szCs w:val="21"/>
                                <w:lang w:val="en-US"/>
                              </w:rPr>
                              <w:t xml:space="preserve">apping </w:t>
                            </w:r>
                            <w:r w:rsidR="00311A6B" w:rsidRPr="00A16D3D">
                              <w:rPr>
                                <w:rFonts w:hAnsi="Aptos"/>
                                <w:color w:val="000000" w:themeColor="text1"/>
                                <w:kern w:val="24"/>
                                <w:sz w:val="21"/>
                                <w:szCs w:val="21"/>
                                <w:lang w:val="en-US"/>
                              </w:rPr>
                              <w:t xml:space="preserve">and </w:t>
                            </w:r>
                            <w:r w:rsidR="00311A6B" w:rsidRPr="00A16D3D">
                              <w:rPr>
                                <w:rFonts w:hAnsi="Aptos"/>
                                <w:color w:val="000000" w:themeColor="text1"/>
                                <w:kern w:val="24"/>
                                <w:sz w:val="21"/>
                                <w:szCs w:val="21"/>
                                <w:lang w:val="en-US"/>
                              </w:rPr>
                              <w:t>r</w:t>
                            </w:r>
                            <w:r w:rsidRPr="00A16D3D">
                              <w:rPr>
                                <w:rFonts w:hAnsi="Aptos"/>
                                <w:color w:val="000000" w:themeColor="text1"/>
                                <w:kern w:val="24"/>
                                <w:sz w:val="21"/>
                                <w:szCs w:val="21"/>
                                <w:lang w:val="en-US"/>
                              </w:rPr>
                              <w:t xml:space="preserve">isk </w:t>
                            </w:r>
                            <w:r w:rsidR="00311A6B" w:rsidRPr="00A16D3D">
                              <w:rPr>
                                <w:rFonts w:hAnsi="Aptos"/>
                                <w:color w:val="000000" w:themeColor="text1"/>
                                <w:kern w:val="24"/>
                                <w:sz w:val="21"/>
                                <w:szCs w:val="21"/>
                                <w:lang w:val="en-US"/>
                              </w:rPr>
                              <w:t>a</w:t>
                            </w:r>
                            <w:r w:rsidRPr="00A16D3D">
                              <w:rPr>
                                <w:rFonts w:hAnsi="Aptos"/>
                                <w:color w:val="000000" w:themeColor="text1"/>
                                <w:kern w:val="24"/>
                                <w:sz w:val="21"/>
                                <w:szCs w:val="21"/>
                                <w:lang w:val="en-US"/>
                              </w:rPr>
                              <w:t>nalysis</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shape w14:anchorId="13E7F6EA" id="TextBox 3" o:spid="_x0000_s1029" type="#_x0000_t202" style="position:absolute;margin-left:36.4pt;margin-top:1.3pt;width:108pt;height:8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" fillcolor="#bceeee" strokecolor="white">
                <v:textbox>
                  <w:txbxContent>
                    <w:p w14:paraId="63BFAF9B" w14:textId="4C227E57" w:rsidR="004E44DC" w:rsidRPr="00A16D3D" w:rsidRDefault="004E44DC" w:rsidP="004E44DC">
                      <w:pPr>
                        <w:spacing w:after="0" w:line="240" w:lineRule="auto"/>
                        <w:jc w:val="center"/>
                        <w:rPr>
                          <w:rFonts w:hAnsi="Aptos"/>
                          <w:b/>
                          <w:bCs/>
                          <w:color w:val="000000" w:themeColor="text1"/>
                          <w:kern w:val="24"/>
                          <w:sz w:val="21"/>
                          <w:szCs w:val="21"/>
                          <w:lang w:val="en-US"/>
                        </w:rPr>
                      </w:pPr>
                      <w:r w:rsidRPr="00A16D3D">
                        <w:rPr>
                          <w:rFonts w:hAnsi="Aptos"/>
                          <w:b/>
                          <w:bCs/>
                          <w:color w:val="000000" w:themeColor="text1"/>
                          <w:kern w:val="24"/>
                          <w:sz w:val="21"/>
                          <w:szCs w:val="21"/>
                          <w:lang w:val="en-US"/>
                        </w:rPr>
                        <w:t xml:space="preserve">Before </w:t>
                      </w:r>
                      <w:r w:rsidR="00311A6B" w:rsidRPr="00A16D3D">
                        <w:rPr>
                          <w:rFonts w:hAnsi="Aptos"/>
                          <w:b/>
                          <w:bCs/>
                          <w:color w:val="000000" w:themeColor="text1"/>
                          <w:kern w:val="24"/>
                          <w:sz w:val="21"/>
                          <w:szCs w:val="21"/>
                          <w:lang w:val="en-US"/>
                        </w:rPr>
                        <w:t>e</w:t>
                      </w:r>
                      <w:r w:rsidRPr="00A16D3D">
                        <w:rPr>
                          <w:rFonts w:hAnsi="Aptos"/>
                          <w:b/>
                          <w:bCs/>
                          <w:color w:val="000000" w:themeColor="text1"/>
                          <w:kern w:val="24"/>
                          <w:sz w:val="21"/>
                          <w:szCs w:val="21"/>
                          <w:lang w:val="en-US"/>
                        </w:rPr>
                        <w:t>ngagement</w:t>
                      </w:r>
                    </w:p>
                    <w:p w14:paraId="4BC0B23D" w14:textId="77777777" w:rsidR="004E44DC" w:rsidRPr="00A16D3D" w:rsidRDefault="004E44DC" w:rsidP="004E44DC">
                      <w:pPr>
                        <w:spacing w:after="0" w:line="240" w:lineRule="auto"/>
                        <w:jc w:val="center"/>
                        <w:rPr>
                          <w:rFonts w:hAnsi="Aptos"/>
                          <w:b/>
                          <w:bCs/>
                          <w:color w:val="000000" w:themeColor="text1"/>
                          <w:kern w:val="24"/>
                          <w:sz w:val="21"/>
                          <w:szCs w:val="21"/>
                          <w:lang w:val="en-US"/>
                          <w14:ligatures w14:val="none"/>
                        </w:rPr>
                      </w:pPr>
                    </w:p>
                    <w:p w14:paraId="3A829B56" w14:textId="43F6F50D" w:rsidR="004E44DC" w:rsidRPr="00A16D3D" w:rsidRDefault="004E44DC" w:rsidP="004E44DC">
                      <w:pPr>
                        <w:spacing w:after="0" w:line="240" w:lineRule="auto"/>
                        <w:jc w:val="center"/>
                        <w:rPr>
                          <w:rFonts w:hAnsi="Aptos"/>
                          <w:color w:val="000000" w:themeColor="text1"/>
                          <w:kern w:val="24"/>
                          <w:sz w:val="21"/>
                          <w:szCs w:val="21"/>
                          <w:lang w:val="en-US"/>
                        </w:rPr>
                      </w:pPr>
                      <w:r w:rsidRPr="000C57DE">
                        <w:rPr>
                          <w:rFonts w:ascii="Apple Color Emoji" w:hAnsi="Apple Color Emoji" w:cs="Apple Color Emoji"/>
                          <w:color w:val="000000" w:themeColor="text1"/>
                          <w:kern w:val="24"/>
                          <w:sz w:val="21"/>
                          <w:szCs w:val="21"/>
                        </w:rPr>
                        <w:t>👥</w:t>
                      </w:r>
                      <w:r w:rsidRPr="00A16D3D">
                        <w:rPr>
                          <w:rFonts w:hAnsi="Aptos"/>
                          <w:color w:val="000000" w:themeColor="text1"/>
                          <w:kern w:val="24"/>
                          <w:sz w:val="21"/>
                          <w:szCs w:val="21"/>
                          <w:lang w:val="en-US"/>
                        </w:rPr>
                        <w:t xml:space="preserve"> Stakeholder </w:t>
                      </w:r>
                      <w:r w:rsidR="00311A6B" w:rsidRPr="00A16D3D">
                        <w:rPr>
                          <w:rFonts w:hAnsi="Aptos"/>
                          <w:color w:val="000000" w:themeColor="text1"/>
                          <w:kern w:val="24"/>
                          <w:sz w:val="21"/>
                          <w:szCs w:val="21"/>
                          <w:lang w:val="en-US"/>
                        </w:rPr>
                        <w:t>m</w:t>
                      </w:r>
                      <w:r w:rsidRPr="00A16D3D">
                        <w:rPr>
                          <w:rFonts w:hAnsi="Aptos"/>
                          <w:color w:val="000000" w:themeColor="text1"/>
                          <w:kern w:val="24"/>
                          <w:sz w:val="21"/>
                          <w:szCs w:val="21"/>
                          <w:lang w:val="en-US"/>
                        </w:rPr>
                        <w:t xml:space="preserve">apping </w:t>
                      </w:r>
                      <w:r w:rsidR="00311A6B" w:rsidRPr="00A16D3D">
                        <w:rPr>
                          <w:rFonts w:hAnsi="Aptos"/>
                          <w:color w:val="000000" w:themeColor="text1"/>
                          <w:kern w:val="24"/>
                          <w:sz w:val="21"/>
                          <w:szCs w:val="21"/>
                          <w:lang w:val="en-US"/>
                        </w:rPr>
                        <w:t xml:space="preserve">and </w:t>
                      </w:r>
                      <w:proofErr w:type="gramStart"/>
                      <w:r w:rsidR="00311A6B" w:rsidRPr="00A16D3D">
                        <w:rPr>
                          <w:rFonts w:hAnsi="Aptos"/>
                          <w:color w:val="000000" w:themeColor="text1"/>
                          <w:kern w:val="24"/>
                          <w:sz w:val="21"/>
                          <w:szCs w:val="21"/>
                          <w:lang w:val="en-US"/>
                        </w:rPr>
                        <w:t>r</w:t>
                      </w:r>
                      <w:r w:rsidRPr="00A16D3D">
                        <w:rPr>
                          <w:rFonts w:hAnsi="Aptos"/>
                          <w:color w:val="000000" w:themeColor="text1"/>
                          <w:kern w:val="24"/>
                          <w:sz w:val="21"/>
                          <w:szCs w:val="21"/>
                          <w:lang w:val="en-US"/>
                        </w:rPr>
                        <w:t xml:space="preserve">isk </w:t>
                      </w:r>
                      <w:r w:rsidR="00311A6B" w:rsidRPr="00A16D3D">
                        <w:rPr>
                          <w:rFonts w:hAnsi="Aptos"/>
                          <w:color w:val="000000" w:themeColor="text1"/>
                          <w:kern w:val="24"/>
                          <w:sz w:val="21"/>
                          <w:szCs w:val="21"/>
                          <w:lang w:val="en-US"/>
                        </w:rPr>
                        <w:t>a</w:t>
                      </w:r>
                      <w:r w:rsidRPr="00A16D3D">
                        <w:rPr>
                          <w:rFonts w:hAnsi="Aptos"/>
                          <w:color w:val="000000" w:themeColor="text1"/>
                          <w:kern w:val="24"/>
                          <w:sz w:val="21"/>
                          <w:szCs w:val="21"/>
                          <w:lang w:val="en-US"/>
                        </w:rPr>
                        <w:t>nalysis</w:t>
                      </w:r>
                      <w:proofErr w:type="gramEnd"/>
                    </w:p>
                  </w:txbxContent>
                </v:textbox>
              </v:shape>
            </w:pict>
          </mc:Fallback>
        </mc:AlternateContent>
      </w:r>
    </w:p>
    <w:p w14:paraId="40D2308A" w14:textId="77777777" w:rsidR="004E44DC" w:rsidRPr="00DB3B83" w:rsidRDefault="004E44DC" w:rsidP="004E44DC">
      <w:pPr>
        <w:spacing w:after="0" w:line="240" w:lineRule="auto"/>
        <w:rPr>
          <w:sz w:val="22"/>
          <w:szCs w:val="22"/>
          <w:lang w:val="en-GB"/>
        </w:rPr>
      </w:pPr>
    </w:p>
    <w:p w14:paraId="5A9D0083" w14:textId="77777777" w:rsidR="004E44DC" w:rsidRPr="00DB3B83" w:rsidRDefault="004E44DC" w:rsidP="004E44DC">
      <w:pPr>
        <w:spacing w:after="0" w:line="240" w:lineRule="auto"/>
        <w:rPr>
          <w:sz w:val="22"/>
          <w:szCs w:val="22"/>
          <w:lang w:val="en-GB"/>
        </w:rPr>
      </w:pPr>
    </w:p>
    <w:p w14:paraId="54298E63" w14:textId="77777777" w:rsidR="004E44DC" w:rsidRPr="00DB3B83" w:rsidRDefault="004E44DC" w:rsidP="004E44DC">
      <w:pPr>
        <w:spacing w:after="0" w:line="240" w:lineRule="auto"/>
        <w:rPr>
          <w:sz w:val="22"/>
          <w:szCs w:val="22"/>
          <w:lang w:val="en-GB"/>
        </w:rPr>
      </w:pPr>
    </w:p>
    <w:p w14:paraId="59483BEA" w14:textId="77777777" w:rsidR="004E44DC" w:rsidRPr="00DB3B83" w:rsidRDefault="004E44DC" w:rsidP="004E44DC">
      <w:pPr>
        <w:spacing w:after="0" w:line="240" w:lineRule="auto"/>
        <w:rPr>
          <w:sz w:val="22"/>
          <w:szCs w:val="22"/>
          <w:lang w:val="en-GB"/>
        </w:rPr>
      </w:pPr>
    </w:p>
    <w:p w14:paraId="432F5294" w14:textId="77777777" w:rsidR="004E44DC" w:rsidRPr="00DB3B83" w:rsidRDefault="004E44DC" w:rsidP="004E44DC">
      <w:pPr>
        <w:spacing w:after="0" w:line="240" w:lineRule="auto"/>
        <w:rPr>
          <w:sz w:val="22"/>
          <w:szCs w:val="22"/>
          <w:lang w:val="en-GB"/>
        </w:rPr>
      </w:pPr>
    </w:p>
    <w:p w14:paraId="097FD80D" w14:textId="77777777" w:rsidR="004E44DC" w:rsidRPr="00DB3B83" w:rsidRDefault="004E44DC" w:rsidP="004E44DC">
      <w:pPr>
        <w:spacing w:after="0" w:line="240" w:lineRule="auto"/>
        <w:rPr>
          <w:sz w:val="22"/>
          <w:szCs w:val="22"/>
          <w:lang w:val="en-GB"/>
        </w:rPr>
      </w:pPr>
    </w:p>
    <w:p w14:paraId="08902DDD" w14:textId="77777777" w:rsidR="004E44DC" w:rsidRPr="00DB3B83" w:rsidRDefault="004E44DC" w:rsidP="004E44DC">
      <w:pPr>
        <w:spacing w:after="0" w:line="240" w:lineRule="auto"/>
        <w:ind w:left="720"/>
        <w:rPr>
          <w:sz w:val="22"/>
          <w:szCs w:val="22"/>
          <w:lang w:val="en-GB"/>
        </w:rPr>
      </w:pPr>
      <w:r w:rsidRPr="00DB3B83">
        <w:rPr>
          <w:noProof/>
          <w:sz w:val="22"/>
          <w:szCs w:val="22"/>
          <w:lang w:val="en-GB"/>
        </w:rPr>
        <w:drawing>
          <wp:inline distT="0" distB="0" distL="0" distR="0" wp14:anchorId="7D38ED43" wp14:editId="2DDCEBE1">
            <wp:extent cx="6961505" cy="473242"/>
            <wp:effectExtent l="0" t="0" r="29845" b="22225"/>
            <wp:docPr id="1101019676"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E3C212C" w14:textId="77777777" w:rsidR="004E44DC" w:rsidRPr="00DB3B83" w:rsidRDefault="004E44DC" w:rsidP="004E44DC">
      <w:pPr>
        <w:spacing w:after="0" w:line="240" w:lineRule="auto"/>
        <w:rPr>
          <w:sz w:val="22"/>
          <w:szCs w:val="22"/>
          <w:lang w:val="en-GB"/>
        </w:rPr>
      </w:pPr>
    </w:p>
    <w:p w14:paraId="03D15D12" w14:textId="599999F4" w:rsidR="004E44DC" w:rsidRPr="00DB3B83" w:rsidRDefault="004E44DC" w:rsidP="004E44DC">
      <w:pPr>
        <w:spacing w:after="0" w:line="240" w:lineRule="auto"/>
        <w:rPr>
          <w:sz w:val="22"/>
          <w:szCs w:val="22"/>
          <w:lang w:val="en-GB"/>
        </w:rPr>
      </w:pPr>
    </w:p>
    <w:tbl>
      <w:tblPr>
        <w:tblStyle w:val="Tabellrutnt"/>
        <w:tblW w:w="0" w:type="auto"/>
        <w:tblInd w:w="32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DE7F2"/>
        <w:tblLook w:val="04A0" w:firstRow="1" w:lastRow="0" w:firstColumn="1" w:lastColumn="0" w:noHBand="0" w:noVBand="1"/>
      </w:tblPr>
      <w:tblGrid>
        <w:gridCol w:w="8460"/>
      </w:tblGrid>
      <w:tr w:rsidR="004E44DC" w:rsidRPr="00DB3B83" w14:paraId="1207F8E1" w14:textId="77777777" w:rsidTr="008348C0">
        <w:tc>
          <w:tcPr>
            <w:tcW w:w="8460" w:type="dxa"/>
            <w:shd w:val="clear" w:color="auto" w:fill="BCEEEE"/>
          </w:tcPr>
          <w:p w14:paraId="11EC24FA" w14:textId="1D0D44CD" w:rsidR="004E44DC" w:rsidRPr="00DB3B83" w:rsidRDefault="004E44DC" w:rsidP="00DB3B83">
            <w:pPr>
              <w:rPr>
                <w:b/>
                <w:bCs/>
                <w:color w:val="000000" w:themeColor="text1"/>
                <w:kern w:val="24"/>
                <w:sz w:val="22"/>
                <w:szCs w:val="22"/>
                <w:lang w:val="en-US"/>
              </w:rPr>
            </w:pPr>
            <w:r w:rsidRPr="00DB3B83">
              <w:rPr>
                <w:b/>
                <w:bCs/>
                <w:color w:val="000000" w:themeColor="text1"/>
                <w:kern w:val="24"/>
                <w:sz w:val="22"/>
                <w:szCs w:val="22"/>
                <w:lang w:val="en-US"/>
              </w:rPr>
              <w:t xml:space="preserve">Indicator </w:t>
            </w:r>
            <w:r w:rsidR="00911D08" w:rsidRPr="00DB3B83">
              <w:rPr>
                <w:b/>
                <w:bCs/>
                <w:color w:val="000000" w:themeColor="text1"/>
                <w:kern w:val="24"/>
                <w:sz w:val="22"/>
                <w:szCs w:val="22"/>
                <w:lang w:val="en-US"/>
              </w:rPr>
              <w:t>f</w:t>
            </w:r>
            <w:r w:rsidRPr="00DB3B83">
              <w:rPr>
                <w:b/>
                <w:bCs/>
                <w:color w:val="000000" w:themeColor="text1"/>
                <w:kern w:val="24"/>
                <w:sz w:val="22"/>
                <w:szCs w:val="22"/>
                <w:lang w:val="en-US"/>
              </w:rPr>
              <w:t>ramework</w:t>
            </w:r>
          </w:p>
          <w:p w14:paraId="68E32820" w14:textId="77777777" w:rsidR="00911D08" w:rsidRPr="00DB3B83" w:rsidRDefault="00911D08" w:rsidP="00DB3B83">
            <w:pPr>
              <w:rPr>
                <w:b/>
                <w:bCs/>
                <w:color w:val="000000" w:themeColor="text1"/>
                <w:kern w:val="24"/>
                <w:sz w:val="22"/>
                <w:szCs w:val="22"/>
                <w:lang w:val="en-US"/>
                <w14:ligatures w14:val="none"/>
              </w:rPr>
            </w:pPr>
          </w:p>
          <w:p w14:paraId="4D84CF1E" w14:textId="77777777" w:rsidR="00911D08" w:rsidRPr="00DB3B83" w:rsidRDefault="00911D08" w:rsidP="00DB3B83">
            <w:pPr>
              <w:rPr>
                <w:sz w:val="22"/>
                <w:szCs w:val="22"/>
                <w:lang w:val="en-GB"/>
              </w:rPr>
            </w:pPr>
            <w:r w:rsidRPr="00DB3B83">
              <w:rPr>
                <w:sz w:val="22"/>
                <w:szCs w:val="22"/>
                <w:lang w:val="en-GB"/>
              </w:rPr>
              <w:t>Aligned with key performance indicators (KPIs) articulated across three levels:</w:t>
            </w:r>
          </w:p>
          <w:p w14:paraId="003B872C" w14:textId="77777777" w:rsidR="00911D08" w:rsidRPr="00DB3B83" w:rsidRDefault="00911D08" w:rsidP="00DB3B83">
            <w:pPr>
              <w:rPr>
                <w:b/>
                <w:bCs/>
                <w:color w:val="000000" w:themeColor="text1"/>
                <w:kern w:val="24"/>
                <w:sz w:val="22"/>
                <w:szCs w:val="22"/>
                <w:lang w:val="en-US"/>
                <w14:ligatures w14:val="none"/>
              </w:rPr>
            </w:pPr>
          </w:p>
          <w:p w14:paraId="2B534F75" w14:textId="5D82515A" w:rsidR="004E44DC" w:rsidRPr="00DB3B83" w:rsidRDefault="004E44DC" w:rsidP="00DB3B83">
            <w:pPr>
              <w:rPr>
                <w:b/>
                <w:bCs/>
                <w:color w:val="000000" w:themeColor="text1"/>
                <w:kern w:val="24"/>
                <w:sz w:val="22"/>
                <w:szCs w:val="22"/>
                <w:lang w:val="en-US"/>
              </w:rPr>
            </w:pPr>
            <w:r w:rsidRPr="00DB3B83">
              <w:rPr>
                <w:b/>
                <w:bCs/>
                <w:color w:val="000000" w:themeColor="text1"/>
                <w:kern w:val="24"/>
                <w:sz w:val="22"/>
                <w:szCs w:val="22"/>
                <w:lang w:val="en-US"/>
              </w:rPr>
              <w:t xml:space="preserve">Level 1 – Process </w:t>
            </w:r>
            <w:r w:rsidR="00911D08" w:rsidRPr="00DB3B83">
              <w:rPr>
                <w:b/>
                <w:bCs/>
                <w:color w:val="000000" w:themeColor="text1"/>
                <w:kern w:val="24"/>
                <w:sz w:val="22"/>
                <w:szCs w:val="22"/>
                <w:lang w:val="en-US"/>
              </w:rPr>
              <w:t>i</w:t>
            </w:r>
            <w:r w:rsidRPr="00DB3B83">
              <w:rPr>
                <w:b/>
                <w:bCs/>
                <w:color w:val="000000" w:themeColor="text1"/>
                <w:kern w:val="24"/>
                <w:sz w:val="22"/>
                <w:szCs w:val="22"/>
                <w:lang w:val="en-US"/>
              </w:rPr>
              <w:t xml:space="preserve">ndicators (readiness and quality) → </w:t>
            </w:r>
            <w:r w:rsidR="00911D08" w:rsidRPr="00DB3B83">
              <w:rPr>
                <w:b/>
                <w:bCs/>
                <w:color w:val="000000" w:themeColor="text1"/>
                <w:kern w:val="24"/>
                <w:sz w:val="22"/>
                <w:szCs w:val="22"/>
                <w:lang w:val="en-US"/>
              </w:rPr>
              <w:t>m</w:t>
            </w:r>
            <w:r w:rsidRPr="00DB3B83">
              <w:rPr>
                <w:b/>
                <w:bCs/>
                <w:color w:val="000000" w:themeColor="text1"/>
                <w:kern w:val="24"/>
                <w:sz w:val="22"/>
                <w:szCs w:val="22"/>
                <w:lang w:val="en-US"/>
              </w:rPr>
              <w:t xml:space="preserve">eaningful </w:t>
            </w:r>
            <w:r w:rsidR="00911D08" w:rsidRPr="00DB3B83">
              <w:rPr>
                <w:b/>
                <w:bCs/>
                <w:color w:val="000000" w:themeColor="text1"/>
                <w:kern w:val="24"/>
                <w:sz w:val="22"/>
                <w:szCs w:val="22"/>
                <w:lang w:val="en-US"/>
              </w:rPr>
              <w:t>e</w:t>
            </w:r>
            <w:r w:rsidRPr="00DB3B83">
              <w:rPr>
                <w:b/>
                <w:bCs/>
                <w:color w:val="000000" w:themeColor="text1"/>
                <w:kern w:val="24"/>
                <w:sz w:val="22"/>
                <w:szCs w:val="22"/>
                <w:lang w:val="en-US"/>
              </w:rPr>
              <w:t>ngagement</w:t>
            </w:r>
          </w:p>
          <w:p w14:paraId="361BFDAB" w14:textId="29522382"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Participation rates (disaggregated)</w:t>
            </w:r>
            <w:r w:rsidR="00151DCE" w:rsidRPr="00DB3B83">
              <w:rPr>
                <w:rFonts w:eastAsia="Times New Roman"/>
                <w:sz w:val="22"/>
                <w:szCs w:val="22"/>
                <w:lang w:val="en-GB"/>
              </w:rPr>
              <w:t>.</w:t>
            </w:r>
          </w:p>
          <w:p w14:paraId="6ADF4B81" w14:textId="4392F9DE" w:rsidR="004E44DC" w:rsidRPr="00DB3B83" w:rsidRDefault="004E44DC" w:rsidP="0079534D">
            <w:pPr>
              <w:pStyle w:val="Liststycke"/>
              <w:numPr>
                <w:ilvl w:val="0"/>
                <w:numId w:val="27"/>
              </w:numPr>
              <w:rPr>
                <w:sz w:val="22"/>
                <w:szCs w:val="22"/>
                <w:lang w:val="en-GB"/>
              </w:rPr>
            </w:pPr>
            <w:r w:rsidRPr="00DB3B83">
              <w:rPr>
                <w:rFonts w:eastAsia="Times New Roman"/>
                <w:sz w:val="22"/>
                <w:szCs w:val="22"/>
                <w:lang w:val="en-GB"/>
              </w:rPr>
              <w:t>Quality of engagement</w:t>
            </w:r>
            <w:r w:rsidR="00151DCE" w:rsidRPr="00DB3B83">
              <w:rPr>
                <w:rFonts w:eastAsia="Times New Roman"/>
                <w:sz w:val="22"/>
                <w:szCs w:val="22"/>
                <w:lang w:val="en-GB"/>
              </w:rPr>
              <w:t>.</w:t>
            </w:r>
          </w:p>
          <w:p w14:paraId="13609185" w14:textId="5321DFE6"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Stakeholder satisfaction levels</w:t>
            </w:r>
            <w:r w:rsidR="00151DCE" w:rsidRPr="00DB3B83">
              <w:rPr>
                <w:rFonts w:eastAsia="Times New Roman"/>
                <w:sz w:val="22"/>
                <w:szCs w:val="22"/>
                <w:lang w:val="en-GB"/>
              </w:rPr>
              <w:t>.</w:t>
            </w:r>
          </w:p>
          <w:p w14:paraId="7ABB6651" w14:textId="77777777" w:rsidR="004E44DC" w:rsidRPr="00DB3B83" w:rsidRDefault="004E44DC" w:rsidP="00DB3B83">
            <w:pPr>
              <w:rPr>
                <w:color w:val="000000" w:themeColor="text1"/>
                <w:kern w:val="24"/>
                <w:sz w:val="22"/>
                <w:szCs w:val="22"/>
              </w:rPr>
            </w:pPr>
          </w:p>
          <w:p w14:paraId="02512AD0" w14:textId="54CEFFAE" w:rsidR="004E44DC" w:rsidRPr="00DB3B83" w:rsidRDefault="004E44DC" w:rsidP="00DB3B83">
            <w:pPr>
              <w:rPr>
                <w:b/>
                <w:bCs/>
                <w:color w:val="000000" w:themeColor="text1"/>
                <w:kern w:val="24"/>
                <w:sz w:val="22"/>
                <w:szCs w:val="22"/>
                <w:lang w:val="en-US"/>
              </w:rPr>
            </w:pPr>
            <w:r w:rsidRPr="00DB3B83">
              <w:rPr>
                <w:b/>
                <w:bCs/>
                <w:color w:val="000000" w:themeColor="text1"/>
                <w:kern w:val="24"/>
                <w:sz w:val="22"/>
                <w:szCs w:val="22"/>
                <w:lang w:val="en-US"/>
              </w:rPr>
              <w:lastRenderedPageBreak/>
              <w:t xml:space="preserve">Level 2 – Influence </w:t>
            </w:r>
            <w:r w:rsidR="0029789E" w:rsidRPr="00DB3B83">
              <w:rPr>
                <w:b/>
                <w:bCs/>
                <w:color w:val="000000" w:themeColor="text1"/>
                <w:kern w:val="24"/>
                <w:sz w:val="22"/>
                <w:szCs w:val="22"/>
                <w:lang w:val="en-US"/>
              </w:rPr>
              <w:t>i</w:t>
            </w:r>
            <w:r w:rsidRPr="00DB3B83">
              <w:rPr>
                <w:b/>
                <w:bCs/>
                <w:color w:val="000000" w:themeColor="text1"/>
                <w:kern w:val="24"/>
                <w:sz w:val="22"/>
                <w:szCs w:val="22"/>
                <w:lang w:val="en-US"/>
              </w:rPr>
              <w:t xml:space="preserve">ndicators → </w:t>
            </w:r>
            <w:r w:rsidR="0029789E" w:rsidRPr="00DB3B83">
              <w:rPr>
                <w:b/>
                <w:bCs/>
                <w:color w:val="000000" w:themeColor="text1"/>
                <w:kern w:val="24"/>
                <w:sz w:val="22"/>
                <w:szCs w:val="22"/>
                <w:lang w:val="en-US"/>
              </w:rPr>
              <w:t>b</w:t>
            </w:r>
            <w:r w:rsidRPr="00DB3B83">
              <w:rPr>
                <w:b/>
                <w:bCs/>
                <w:color w:val="000000" w:themeColor="text1"/>
                <w:kern w:val="24"/>
                <w:sz w:val="22"/>
                <w:szCs w:val="22"/>
                <w:lang w:val="en-US"/>
              </w:rPr>
              <w:t xml:space="preserve">usiness </w:t>
            </w:r>
            <w:r w:rsidR="0029789E" w:rsidRPr="00DB3B83">
              <w:rPr>
                <w:b/>
                <w:bCs/>
                <w:color w:val="000000" w:themeColor="text1"/>
                <w:kern w:val="24"/>
                <w:sz w:val="22"/>
                <w:szCs w:val="22"/>
                <w:lang w:val="en-US"/>
              </w:rPr>
              <w:t>c</w:t>
            </w:r>
            <w:r w:rsidRPr="00DB3B83">
              <w:rPr>
                <w:b/>
                <w:bCs/>
                <w:color w:val="000000" w:themeColor="text1"/>
                <w:kern w:val="24"/>
                <w:sz w:val="22"/>
                <w:szCs w:val="22"/>
                <w:lang w:val="en-US"/>
              </w:rPr>
              <w:t>hange</w:t>
            </w:r>
          </w:p>
          <w:p w14:paraId="7EE42AED" w14:textId="7BB847E7"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Business decisions modified</w:t>
            </w:r>
            <w:r w:rsidR="00151DCE" w:rsidRPr="00DB3B83">
              <w:rPr>
                <w:rFonts w:eastAsia="Times New Roman"/>
                <w:sz w:val="22"/>
                <w:szCs w:val="22"/>
                <w:lang w:val="en-GB"/>
              </w:rPr>
              <w:t>.</w:t>
            </w:r>
          </w:p>
          <w:p w14:paraId="124FBD3D" w14:textId="3F0C3061"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Corrective actions implemented</w:t>
            </w:r>
            <w:r w:rsidR="00151DCE" w:rsidRPr="00DB3B83">
              <w:rPr>
                <w:rFonts w:eastAsia="Times New Roman"/>
                <w:sz w:val="22"/>
                <w:szCs w:val="22"/>
                <w:lang w:val="en-GB"/>
              </w:rPr>
              <w:t>.</w:t>
            </w:r>
          </w:p>
          <w:p w14:paraId="181B9060" w14:textId="629BD914"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Remedies co-designed</w:t>
            </w:r>
            <w:r w:rsidR="00151DCE" w:rsidRPr="00DB3B83">
              <w:rPr>
                <w:rFonts w:eastAsia="Times New Roman"/>
                <w:sz w:val="22"/>
                <w:szCs w:val="22"/>
                <w:lang w:val="en-GB"/>
              </w:rPr>
              <w:t>.</w:t>
            </w:r>
          </w:p>
          <w:p w14:paraId="747E63BA" w14:textId="77777777" w:rsidR="004E44DC" w:rsidRPr="00DB3B83" w:rsidRDefault="004E44DC" w:rsidP="00DB3B83">
            <w:pPr>
              <w:rPr>
                <w:color w:val="000000" w:themeColor="text1"/>
                <w:kern w:val="24"/>
                <w:sz w:val="22"/>
                <w:szCs w:val="22"/>
              </w:rPr>
            </w:pPr>
          </w:p>
          <w:p w14:paraId="2FC4C0E5" w14:textId="3CF2792E" w:rsidR="004E44DC" w:rsidRPr="00DB3B83" w:rsidRDefault="004E44DC" w:rsidP="00DB3B83">
            <w:pPr>
              <w:rPr>
                <w:b/>
                <w:bCs/>
                <w:color w:val="000000" w:themeColor="text1"/>
                <w:kern w:val="24"/>
                <w:sz w:val="22"/>
                <w:szCs w:val="22"/>
                <w:lang w:val="en-US"/>
              </w:rPr>
            </w:pPr>
            <w:r w:rsidRPr="00DB3B83">
              <w:rPr>
                <w:b/>
                <w:bCs/>
                <w:color w:val="000000" w:themeColor="text1"/>
                <w:kern w:val="24"/>
                <w:sz w:val="22"/>
                <w:szCs w:val="22"/>
                <w:lang w:val="en-US"/>
              </w:rPr>
              <w:t xml:space="preserve">Level 3 – Outcome </w:t>
            </w:r>
            <w:r w:rsidR="0029789E" w:rsidRPr="00DB3B83">
              <w:rPr>
                <w:b/>
                <w:bCs/>
                <w:color w:val="000000" w:themeColor="text1"/>
                <w:kern w:val="24"/>
                <w:sz w:val="22"/>
                <w:szCs w:val="22"/>
                <w:lang w:val="en-US"/>
              </w:rPr>
              <w:t>i</w:t>
            </w:r>
            <w:r w:rsidRPr="00DB3B83">
              <w:rPr>
                <w:b/>
                <w:bCs/>
                <w:color w:val="000000" w:themeColor="text1"/>
                <w:kern w:val="24"/>
                <w:sz w:val="22"/>
                <w:szCs w:val="22"/>
                <w:lang w:val="en-US"/>
              </w:rPr>
              <w:t xml:space="preserve">ndicators → </w:t>
            </w:r>
            <w:r w:rsidR="0029789E" w:rsidRPr="00DB3B83">
              <w:rPr>
                <w:b/>
                <w:bCs/>
                <w:color w:val="000000" w:themeColor="text1"/>
                <w:kern w:val="24"/>
                <w:sz w:val="22"/>
                <w:szCs w:val="22"/>
                <w:lang w:val="en-US"/>
              </w:rPr>
              <w:t>r</w:t>
            </w:r>
            <w:r w:rsidRPr="00DB3B83">
              <w:rPr>
                <w:b/>
                <w:bCs/>
                <w:color w:val="000000" w:themeColor="text1"/>
                <w:kern w:val="24"/>
                <w:sz w:val="22"/>
                <w:szCs w:val="22"/>
                <w:lang w:val="en-US"/>
              </w:rPr>
              <w:t xml:space="preserve">ightsholder </w:t>
            </w:r>
            <w:r w:rsidR="0029789E" w:rsidRPr="00DB3B83">
              <w:rPr>
                <w:b/>
                <w:bCs/>
                <w:color w:val="000000" w:themeColor="text1"/>
                <w:kern w:val="24"/>
                <w:sz w:val="22"/>
                <w:szCs w:val="22"/>
                <w:lang w:val="en-US"/>
              </w:rPr>
              <w:t>i</w:t>
            </w:r>
            <w:r w:rsidRPr="00DB3B83">
              <w:rPr>
                <w:b/>
                <w:bCs/>
                <w:color w:val="000000" w:themeColor="text1"/>
                <w:kern w:val="24"/>
                <w:sz w:val="22"/>
                <w:szCs w:val="22"/>
                <w:lang w:val="en-US"/>
              </w:rPr>
              <w:t>mpact</w:t>
            </w:r>
          </w:p>
          <w:p w14:paraId="2A28E171" w14:textId="27801E03"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Risk reduction outcomes</w:t>
            </w:r>
            <w:r w:rsidR="00151DCE" w:rsidRPr="00DB3B83">
              <w:rPr>
                <w:rFonts w:eastAsia="Times New Roman"/>
                <w:sz w:val="22"/>
                <w:szCs w:val="22"/>
                <w:lang w:val="en-GB"/>
              </w:rPr>
              <w:t>.</w:t>
            </w:r>
          </w:p>
          <w:p w14:paraId="7D5D7421" w14:textId="4A2402E4" w:rsidR="004E44DC" w:rsidRPr="00DB3B83" w:rsidRDefault="004E44DC" w:rsidP="0079534D">
            <w:pPr>
              <w:pStyle w:val="Liststycke"/>
              <w:numPr>
                <w:ilvl w:val="0"/>
                <w:numId w:val="27"/>
              </w:numPr>
              <w:rPr>
                <w:rFonts w:eastAsia="Times New Roman"/>
                <w:sz w:val="22"/>
                <w:szCs w:val="22"/>
                <w:lang w:val="en-GB"/>
              </w:rPr>
            </w:pPr>
            <w:r w:rsidRPr="00DB3B83">
              <w:rPr>
                <w:rFonts w:eastAsia="Times New Roman"/>
                <w:sz w:val="22"/>
                <w:szCs w:val="22"/>
                <w:lang w:val="en-GB"/>
              </w:rPr>
              <w:t>Remedy effectiveness</w:t>
            </w:r>
            <w:r w:rsidR="00151DCE" w:rsidRPr="00DB3B83">
              <w:rPr>
                <w:rFonts w:eastAsia="Times New Roman"/>
                <w:sz w:val="22"/>
                <w:szCs w:val="22"/>
                <w:lang w:val="en-GB"/>
              </w:rPr>
              <w:t>.</w:t>
            </w:r>
          </w:p>
          <w:p w14:paraId="053D0C27" w14:textId="305A37AB" w:rsidR="004E44DC" w:rsidRPr="00DB3B83" w:rsidRDefault="004E44DC" w:rsidP="0079534D">
            <w:pPr>
              <w:pStyle w:val="Liststycke"/>
              <w:numPr>
                <w:ilvl w:val="0"/>
                <w:numId w:val="27"/>
              </w:numPr>
              <w:rPr>
                <w:sz w:val="22"/>
                <w:szCs w:val="22"/>
                <w:lang w:val="en-GB"/>
              </w:rPr>
            </w:pPr>
            <w:r w:rsidRPr="00DB3B83">
              <w:rPr>
                <w:rFonts w:eastAsia="Times New Roman"/>
                <w:sz w:val="22"/>
                <w:szCs w:val="22"/>
                <w:lang w:val="en-GB"/>
              </w:rPr>
              <w:t>Sustainability of change</w:t>
            </w:r>
            <w:r w:rsidR="00151DCE" w:rsidRPr="00DB3B83">
              <w:rPr>
                <w:rFonts w:eastAsia="Times New Roman"/>
                <w:sz w:val="22"/>
                <w:szCs w:val="22"/>
                <w:lang w:val="en-GB"/>
              </w:rPr>
              <w:t>.</w:t>
            </w:r>
          </w:p>
        </w:tc>
      </w:tr>
    </w:tbl>
    <w:p w14:paraId="56E398DE" w14:textId="77777777" w:rsidR="004E44DC" w:rsidRPr="00DB3B83" w:rsidRDefault="004E44DC" w:rsidP="004E44DC">
      <w:pPr>
        <w:spacing w:after="0" w:line="240" w:lineRule="auto"/>
        <w:rPr>
          <w:sz w:val="22"/>
          <w:szCs w:val="22"/>
          <w:lang w:val="en-GB"/>
        </w:rPr>
      </w:pPr>
    </w:p>
    <w:p w14:paraId="746C6146" w14:textId="302A8B53" w:rsidR="004E44DC" w:rsidRPr="00DB3B83" w:rsidRDefault="004E44DC" w:rsidP="004E44DC">
      <w:pPr>
        <w:spacing w:after="0" w:line="240" w:lineRule="auto"/>
        <w:rPr>
          <w:sz w:val="22"/>
          <w:szCs w:val="22"/>
          <w:lang w:val="en-GB"/>
        </w:rPr>
      </w:pPr>
      <w:r w:rsidRPr="00DB3B83">
        <w:rPr>
          <w:sz w:val="22"/>
          <w:szCs w:val="22"/>
          <w:lang w:val="en-GB"/>
        </w:rPr>
        <w:t xml:space="preserve">This </w:t>
      </w:r>
      <w:r w:rsidR="0029789E" w:rsidRPr="00DB3B83">
        <w:rPr>
          <w:sz w:val="22"/>
          <w:szCs w:val="22"/>
          <w:lang w:val="en-GB"/>
        </w:rPr>
        <w:t xml:space="preserve">system </w:t>
      </w:r>
      <w:r w:rsidRPr="00DB3B83">
        <w:rPr>
          <w:sz w:val="22"/>
          <w:szCs w:val="22"/>
          <w:lang w:val="en-GB"/>
        </w:rPr>
        <w:t>help</w:t>
      </w:r>
      <w:r w:rsidR="0029789E" w:rsidRPr="00DB3B83">
        <w:rPr>
          <w:sz w:val="22"/>
          <w:szCs w:val="22"/>
          <w:lang w:val="en-GB"/>
        </w:rPr>
        <w:t>s</w:t>
      </w:r>
      <w:r w:rsidRPr="00DB3B83">
        <w:rPr>
          <w:sz w:val="22"/>
          <w:szCs w:val="22"/>
          <w:lang w:val="en-GB"/>
        </w:rPr>
        <w:t xml:space="preserve"> companies to:</w:t>
      </w:r>
    </w:p>
    <w:p w14:paraId="7CDCB875" w14:textId="6B2FAA45" w:rsidR="004E44DC" w:rsidRPr="00DB3B83" w:rsidRDefault="004E44DC" w:rsidP="0079534D">
      <w:pPr>
        <w:numPr>
          <w:ilvl w:val="0"/>
          <w:numId w:val="23"/>
        </w:numPr>
        <w:spacing w:after="0" w:line="240" w:lineRule="auto"/>
        <w:rPr>
          <w:b/>
          <w:bCs/>
          <w:sz w:val="22"/>
          <w:szCs w:val="22"/>
          <w:lang w:val="en-US"/>
        </w:rPr>
      </w:pPr>
      <w:r w:rsidRPr="00DB3B83">
        <w:rPr>
          <w:sz w:val="22"/>
          <w:szCs w:val="22"/>
          <w:lang w:val="en-US"/>
        </w:rPr>
        <w:t>Strengthen</w:t>
      </w:r>
      <w:r w:rsidRPr="00DB3B83">
        <w:rPr>
          <w:b/>
          <w:bCs/>
          <w:sz w:val="22"/>
          <w:szCs w:val="22"/>
          <w:lang w:val="en-US"/>
        </w:rPr>
        <w:t xml:space="preserve"> alignment with UNGP and OECD frameworks, </w:t>
      </w:r>
      <w:r w:rsidR="0029789E" w:rsidRPr="00DB3B83">
        <w:rPr>
          <w:sz w:val="22"/>
          <w:szCs w:val="22"/>
          <w:lang w:val="en-US"/>
        </w:rPr>
        <w:t>and support</w:t>
      </w:r>
      <w:r w:rsidRPr="00DB3B83">
        <w:rPr>
          <w:b/>
          <w:bCs/>
          <w:sz w:val="22"/>
          <w:szCs w:val="22"/>
          <w:lang w:val="en-US"/>
        </w:rPr>
        <w:t xml:space="preserve"> CSRD compliance.</w:t>
      </w:r>
    </w:p>
    <w:p w14:paraId="3A9D4E6D" w14:textId="4635410A" w:rsidR="004E44DC" w:rsidRPr="00DB3B83" w:rsidRDefault="004E44DC" w:rsidP="0079534D">
      <w:pPr>
        <w:numPr>
          <w:ilvl w:val="0"/>
          <w:numId w:val="23"/>
        </w:numPr>
        <w:spacing w:after="0" w:line="240" w:lineRule="auto"/>
        <w:rPr>
          <w:b/>
          <w:bCs/>
          <w:sz w:val="22"/>
          <w:szCs w:val="22"/>
          <w:lang w:val="en-GB"/>
        </w:rPr>
      </w:pPr>
      <w:r w:rsidRPr="00DB3B83">
        <w:rPr>
          <w:b/>
          <w:bCs/>
          <w:sz w:val="22"/>
          <w:szCs w:val="22"/>
          <w:lang w:val="en-US"/>
        </w:rPr>
        <w:t xml:space="preserve">Improve HREDD </w:t>
      </w:r>
      <w:r w:rsidRPr="00DB3B83">
        <w:rPr>
          <w:sz w:val="22"/>
          <w:szCs w:val="22"/>
          <w:lang w:val="en-US"/>
        </w:rPr>
        <w:t xml:space="preserve">by creating documented </w:t>
      </w:r>
      <w:r w:rsidRPr="00DB3B83">
        <w:rPr>
          <w:b/>
          <w:bCs/>
          <w:sz w:val="22"/>
          <w:szCs w:val="22"/>
          <w:lang w:val="en-US"/>
        </w:rPr>
        <w:t>traceability from engagement → decisions → outcomes</w:t>
      </w:r>
      <w:r w:rsidR="0029789E" w:rsidRPr="00DB3B83">
        <w:rPr>
          <w:b/>
          <w:bCs/>
          <w:sz w:val="22"/>
          <w:szCs w:val="22"/>
          <w:lang w:val="en-US"/>
        </w:rPr>
        <w:t xml:space="preserve"> </w:t>
      </w:r>
      <w:r w:rsidR="0029789E" w:rsidRPr="00DB3B83">
        <w:rPr>
          <w:sz w:val="22"/>
          <w:szCs w:val="22"/>
          <w:lang w:val="en-US"/>
        </w:rPr>
        <w:t>– a significant</w:t>
      </w:r>
      <w:r w:rsidRPr="00DB3B83">
        <w:rPr>
          <w:sz w:val="22"/>
          <w:szCs w:val="22"/>
          <w:lang w:val="en-US"/>
        </w:rPr>
        <w:t xml:space="preserve"> gap in many corporate HREDD systems.</w:t>
      </w:r>
    </w:p>
    <w:p w14:paraId="3FD6710E" w14:textId="28DA71D1" w:rsidR="004E44DC" w:rsidRPr="00DB3B83" w:rsidRDefault="004E44DC" w:rsidP="0079534D">
      <w:pPr>
        <w:numPr>
          <w:ilvl w:val="0"/>
          <w:numId w:val="23"/>
        </w:numPr>
        <w:spacing w:after="0" w:line="240" w:lineRule="auto"/>
        <w:rPr>
          <w:b/>
          <w:bCs/>
          <w:sz w:val="22"/>
          <w:szCs w:val="22"/>
          <w:lang w:val="en-US"/>
        </w:rPr>
      </w:pPr>
      <w:r w:rsidRPr="00DB3B83">
        <w:rPr>
          <w:b/>
          <w:bCs/>
          <w:sz w:val="22"/>
          <w:szCs w:val="22"/>
          <w:lang w:val="en-US"/>
        </w:rPr>
        <w:t xml:space="preserve">Avoid data duplication </w:t>
      </w:r>
      <w:r w:rsidR="0029789E" w:rsidRPr="00DB3B83">
        <w:rPr>
          <w:sz w:val="22"/>
          <w:szCs w:val="22"/>
          <w:lang w:val="en-US"/>
        </w:rPr>
        <w:t>by</w:t>
      </w:r>
      <w:r w:rsidRPr="00DB3B83">
        <w:rPr>
          <w:sz w:val="22"/>
          <w:szCs w:val="22"/>
          <w:lang w:val="en-US"/>
        </w:rPr>
        <w:t> reus</w:t>
      </w:r>
      <w:r w:rsidR="0029789E" w:rsidRPr="00DB3B83">
        <w:rPr>
          <w:sz w:val="22"/>
          <w:szCs w:val="22"/>
          <w:lang w:val="en-US"/>
        </w:rPr>
        <w:t>ing</w:t>
      </w:r>
      <w:r w:rsidRPr="00DB3B83">
        <w:rPr>
          <w:sz w:val="22"/>
          <w:szCs w:val="22"/>
          <w:lang w:val="en-US"/>
        </w:rPr>
        <w:t xml:space="preserve"> existing data rather than build</w:t>
      </w:r>
      <w:r w:rsidR="0029789E" w:rsidRPr="00DB3B83">
        <w:rPr>
          <w:sz w:val="22"/>
          <w:szCs w:val="22"/>
          <w:lang w:val="en-US"/>
        </w:rPr>
        <w:t>ing</w:t>
      </w:r>
      <w:r w:rsidRPr="00DB3B83">
        <w:rPr>
          <w:sz w:val="22"/>
          <w:szCs w:val="22"/>
          <w:lang w:val="en-US"/>
        </w:rPr>
        <w:t xml:space="preserve"> parallel systems.</w:t>
      </w:r>
    </w:p>
    <w:p w14:paraId="20BC0E8A" w14:textId="77777777" w:rsidR="004E44DC" w:rsidRPr="00DB3B83" w:rsidRDefault="004E44DC" w:rsidP="004E44DC">
      <w:pPr>
        <w:spacing w:after="0" w:line="240" w:lineRule="auto"/>
        <w:rPr>
          <w:sz w:val="22"/>
          <w:szCs w:val="22"/>
          <w:lang w:val="en-GB"/>
        </w:rPr>
      </w:pPr>
    </w:p>
    <w:tbl>
      <w:tblPr>
        <w:tblStyle w:val="Tabellrutnt"/>
        <w:tblpPr w:leftFromText="141" w:rightFromText="141" w:vertAnchor="text" w:tblpY="1"/>
        <w:tblOverlap w:val="never"/>
        <w:tblW w:w="13585" w:type="dxa"/>
        <w:tblLook w:val="04A0" w:firstRow="1" w:lastRow="0" w:firstColumn="1" w:lastColumn="0" w:noHBand="0" w:noVBand="1"/>
      </w:tblPr>
      <w:tblGrid>
        <w:gridCol w:w="2457"/>
        <w:gridCol w:w="1948"/>
        <w:gridCol w:w="3309"/>
        <w:gridCol w:w="2985"/>
        <w:gridCol w:w="2886"/>
      </w:tblGrid>
      <w:tr w:rsidR="004E44DC" w:rsidRPr="00DB3B83" w14:paraId="0154E62D" w14:textId="77777777" w:rsidTr="00F13FCC">
        <w:trPr>
          <w:trHeight w:val="368"/>
          <w:tblHeader/>
        </w:trPr>
        <w:tc>
          <w:tcPr>
            <w:tcW w:w="2457" w:type="dxa"/>
            <w:vMerge w:val="restart"/>
            <w:tcBorders>
              <w:right w:val="single" w:sz="4" w:space="0" w:color="FFFFFF" w:themeColor="background1"/>
            </w:tcBorders>
            <w:shd w:val="clear" w:color="auto" w:fill="1F4344"/>
            <w:vAlign w:val="center"/>
            <w:hideMark/>
          </w:tcPr>
          <w:p w14:paraId="69867F8C" w14:textId="5F4D38EA" w:rsidR="004E44DC" w:rsidRPr="00DB3B83" w:rsidRDefault="004E44DC" w:rsidP="004E44DC">
            <w:pPr>
              <w:jc w:val="center"/>
              <w:rPr>
                <w:b/>
                <w:bCs/>
                <w:color w:val="FFFFFF" w:themeColor="background1"/>
                <w:sz w:val="22"/>
                <w:szCs w:val="22"/>
                <w:lang w:val="en-GB"/>
              </w:rPr>
            </w:pPr>
            <w:r w:rsidRPr="00DB3B83">
              <w:rPr>
                <w:b/>
                <w:bCs/>
                <w:color w:val="FFFFFF" w:themeColor="background1"/>
                <w:sz w:val="22"/>
                <w:szCs w:val="22"/>
                <w:lang w:val="en-GB"/>
              </w:rPr>
              <w:t xml:space="preserve">Phase and </w:t>
            </w:r>
            <w:r w:rsidR="0029789E" w:rsidRPr="00DB3B83">
              <w:rPr>
                <w:b/>
                <w:bCs/>
                <w:color w:val="FFFFFF" w:themeColor="background1"/>
                <w:sz w:val="22"/>
                <w:szCs w:val="22"/>
                <w:lang w:val="en-GB"/>
              </w:rPr>
              <w:t>p</w:t>
            </w:r>
            <w:r w:rsidRPr="00DB3B83">
              <w:rPr>
                <w:b/>
                <w:bCs/>
                <w:color w:val="FFFFFF" w:themeColor="background1"/>
                <w:sz w:val="22"/>
                <w:szCs w:val="22"/>
                <w:lang w:val="en-GB"/>
              </w:rPr>
              <w:t>urpose</w:t>
            </w:r>
          </w:p>
        </w:tc>
        <w:tc>
          <w:tcPr>
            <w:tcW w:w="5257" w:type="dxa"/>
            <w:gridSpan w:val="2"/>
            <w:tcBorders>
              <w:left w:val="single" w:sz="4" w:space="0" w:color="FFFFFF" w:themeColor="background1"/>
              <w:bottom w:val="single" w:sz="4" w:space="0" w:color="FFFFFF" w:themeColor="background1"/>
              <w:right w:val="single" w:sz="4" w:space="0" w:color="FFFFFF" w:themeColor="background1"/>
            </w:tcBorders>
            <w:shd w:val="clear" w:color="auto" w:fill="1F4344"/>
            <w:vAlign w:val="center"/>
            <w:hideMark/>
          </w:tcPr>
          <w:p w14:paraId="67D81FA2" w14:textId="34ED2AB2" w:rsidR="004E44DC" w:rsidRPr="00DB3B83" w:rsidRDefault="004E44DC" w:rsidP="004E44DC">
            <w:pPr>
              <w:jc w:val="center"/>
              <w:rPr>
                <w:b/>
                <w:bCs/>
                <w:color w:val="FFFFFF" w:themeColor="background1"/>
                <w:sz w:val="22"/>
                <w:szCs w:val="22"/>
                <w:lang w:val="en-GB"/>
              </w:rPr>
            </w:pPr>
            <w:r w:rsidRPr="00DB3B83">
              <w:rPr>
                <w:b/>
                <w:bCs/>
                <w:color w:val="FFFFFF" w:themeColor="background1"/>
                <w:sz w:val="22"/>
                <w:szCs w:val="22"/>
                <w:lang w:val="en-GB"/>
              </w:rPr>
              <w:t xml:space="preserve">What </w:t>
            </w:r>
            <w:r w:rsidR="0029789E" w:rsidRPr="00DB3B83">
              <w:rPr>
                <w:b/>
                <w:bCs/>
                <w:color w:val="FFFFFF" w:themeColor="background1"/>
                <w:sz w:val="22"/>
                <w:szCs w:val="22"/>
                <w:lang w:val="en-GB"/>
              </w:rPr>
              <w:t>d</w:t>
            </w:r>
            <w:r w:rsidRPr="00DB3B83">
              <w:rPr>
                <w:b/>
                <w:bCs/>
                <w:color w:val="FFFFFF" w:themeColor="background1"/>
                <w:sz w:val="22"/>
                <w:szCs w:val="22"/>
                <w:lang w:val="en-GB"/>
              </w:rPr>
              <w:t xml:space="preserve">ata to </w:t>
            </w:r>
            <w:r w:rsidR="0029789E" w:rsidRPr="00DB3B83">
              <w:rPr>
                <w:b/>
                <w:bCs/>
                <w:color w:val="FFFFFF" w:themeColor="background1"/>
                <w:sz w:val="22"/>
                <w:szCs w:val="22"/>
                <w:lang w:val="en-GB"/>
              </w:rPr>
              <w:t>c</w:t>
            </w:r>
            <w:r w:rsidRPr="00DB3B83">
              <w:rPr>
                <w:b/>
                <w:bCs/>
                <w:color w:val="FFFFFF" w:themeColor="background1"/>
                <w:sz w:val="22"/>
                <w:szCs w:val="22"/>
                <w:lang w:val="en-GB"/>
              </w:rPr>
              <w:t>ollect</w:t>
            </w:r>
          </w:p>
        </w:tc>
        <w:tc>
          <w:tcPr>
            <w:tcW w:w="2985" w:type="dxa"/>
            <w:vMerge w:val="restart"/>
            <w:tcBorders>
              <w:left w:val="single" w:sz="4" w:space="0" w:color="FFFFFF" w:themeColor="background1"/>
              <w:right w:val="single" w:sz="4" w:space="0" w:color="FFFFFF" w:themeColor="background1"/>
            </w:tcBorders>
            <w:shd w:val="clear" w:color="auto" w:fill="1F4344"/>
            <w:vAlign w:val="center"/>
            <w:hideMark/>
          </w:tcPr>
          <w:p w14:paraId="69427AC4" w14:textId="514A5D89" w:rsidR="004E44DC" w:rsidRPr="00DB3B83" w:rsidRDefault="004E44DC" w:rsidP="004E44DC">
            <w:pPr>
              <w:jc w:val="center"/>
              <w:rPr>
                <w:b/>
                <w:bCs/>
                <w:color w:val="FFFFFF" w:themeColor="background1"/>
                <w:sz w:val="22"/>
                <w:szCs w:val="22"/>
                <w:lang w:val="en-GB"/>
              </w:rPr>
            </w:pPr>
            <w:r w:rsidRPr="00DB3B83">
              <w:rPr>
                <w:b/>
                <w:bCs/>
                <w:color w:val="FFFFFF" w:themeColor="background1"/>
                <w:sz w:val="22"/>
                <w:szCs w:val="22"/>
                <w:lang w:val="en-GB"/>
              </w:rPr>
              <w:t xml:space="preserve">How to </w:t>
            </w:r>
            <w:r w:rsidR="0029789E" w:rsidRPr="00DB3B83">
              <w:rPr>
                <w:b/>
                <w:bCs/>
                <w:color w:val="FFFFFF" w:themeColor="background1"/>
                <w:sz w:val="22"/>
                <w:szCs w:val="22"/>
                <w:lang w:val="en-GB"/>
              </w:rPr>
              <w:t>c</w:t>
            </w:r>
            <w:r w:rsidRPr="00DB3B83">
              <w:rPr>
                <w:b/>
                <w:bCs/>
                <w:color w:val="FFFFFF" w:themeColor="background1"/>
                <w:sz w:val="22"/>
                <w:szCs w:val="22"/>
                <w:lang w:val="en-GB"/>
              </w:rPr>
              <w:t xml:space="preserve">ollect </w:t>
            </w:r>
            <w:r w:rsidR="00993C75" w:rsidRPr="00DB3B83">
              <w:rPr>
                <w:b/>
                <w:bCs/>
                <w:color w:val="FFFFFF" w:themeColor="background1"/>
                <w:sz w:val="22"/>
                <w:szCs w:val="22"/>
                <w:lang w:val="en-GB"/>
              </w:rPr>
              <w:t>d</w:t>
            </w:r>
            <w:r w:rsidRPr="00DB3B83">
              <w:rPr>
                <w:b/>
                <w:bCs/>
                <w:color w:val="FFFFFF" w:themeColor="background1"/>
                <w:sz w:val="22"/>
                <w:szCs w:val="22"/>
                <w:lang w:val="en-GB"/>
              </w:rPr>
              <w:t>ata</w:t>
            </w:r>
          </w:p>
        </w:tc>
        <w:tc>
          <w:tcPr>
            <w:tcW w:w="2886" w:type="dxa"/>
            <w:vMerge w:val="restart"/>
            <w:tcBorders>
              <w:left w:val="single" w:sz="4" w:space="0" w:color="FFFFFF" w:themeColor="background1"/>
            </w:tcBorders>
            <w:shd w:val="clear" w:color="auto" w:fill="1F4344"/>
            <w:vAlign w:val="center"/>
            <w:hideMark/>
          </w:tcPr>
          <w:p w14:paraId="366CA724" w14:textId="2CF33BD8" w:rsidR="004E44DC" w:rsidRPr="00DB3B83" w:rsidRDefault="004E44DC" w:rsidP="004E44DC">
            <w:pPr>
              <w:jc w:val="center"/>
              <w:rPr>
                <w:b/>
                <w:bCs/>
                <w:color w:val="FFFFFF" w:themeColor="background1"/>
                <w:sz w:val="22"/>
                <w:szCs w:val="22"/>
                <w:lang w:val="en-GB"/>
              </w:rPr>
            </w:pPr>
            <w:r w:rsidRPr="00DB3B83">
              <w:rPr>
                <w:b/>
                <w:bCs/>
                <w:color w:val="FFFFFF" w:themeColor="background1"/>
                <w:sz w:val="22"/>
                <w:szCs w:val="22"/>
                <w:lang w:val="en-GB"/>
              </w:rPr>
              <w:t xml:space="preserve">Linked </w:t>
            </w:r>
            <w:r w:rsidR="00993C75" w:rsidRPr="00DB3B83">
              <w:rPr>
                <w:b/>
                <w:bCs/>
                <w:color w:val="FFFFFF" w:themeColor="background1"/>
                <w:sz w:val="22"/>
                <w:szCs w:val="22"/>
                <w:lang w:val="en-GB"/>
              </w:rPr>
              <w:t>i</w:t>
            </w:r>
            <w:r w:rsidRPr="00DB3B83">
              <w:rPr>
                <w:b/>
                <w:bCs/>
                <w:color w:val="FFFFFF" w:themeColor="background1"/>
                <w:sz w:val="22"/>
                <w:szCs w:val="22"/>
                <w:lang w:val="en-GB"/>
              </w:rPr>
              <w:t xml:space="preserve">ndicators </w:t>
            </w:r>
          </w:p>
        </w:tc>
      </w:tr>
      <w:tr w:rsidR="00E30215" w:rsidRPr="008867A6" w14:paraId="4679CF88" w14:textId="77777777" w:rsidTr="00F13FCC">
        <w:trPr>
          <w:trHeight w:val="332"/>
          <w:tblHeader/>
        </w:trPr>
        <w:tc>
          <w:tcPr>
            <w:tcW w:w="2457" w:type="dxa"/>
            <w:vMerge/>
            <w:tcBorders>
              <w:right w:val="single" w:sz="4" w:space="0" w:color="FFFFFF" w:themeColor="background1"/>
            </w:tcBorders>
            <w:shd w:val="clear" w:color="auto" w:fill="1F4344"/>
            <w:vAlign w:val="center"/>
          </w:tcPr>
          <w:p w14:paraId="310EF483" w14:textId="77777777" w:rsidR="004E44DC" w:rsidRPr="00DB3B83" w:rsidRDefault="004E44DC" w:rsidP="004E44DC">
            <w:pPr>
              <w:rPr>
                <w:b/>
                <w:bCs/>
                <w:sz w:val="22"/>
                <w:szCs w:val="22"/>
                <w:lang w:val="en-GB"/>
              </w:rPr>
            </w:pPr>
          </w:p>
        </w:tc>
        <w:tc>
          <w:tcPr>
            <w:tcW w:w="1948" w:type="dxa"/>
            <w:tcBorders>
              <w:top w:val="single" w:sz="4" w:space="0" w:color="FFFFFF" w:themeColor="background1"/>
              <w:left w:val="single" w:sz="4" w:space="0" w:color="FFFFFF" w:themeColor="background1"/>
              <w:right w:val="single" w:sz="4" w:space="0" w:color="FFFFFF" w:themeColor="background1"/>
            </w:tcBorders>
            <w:shd w:val="clear" w:color="auto" w:fill="1F4344"/>
            <w:vAlign w:val="center"/>
          </w:tcPr>
          <w:p w14:paraId="25C706DB" w14:textId="0A4B969A" w:rsidR="004E44DC" w:rsidRPr="00DB3B83" w:rsidRDefault="004E44DC" w:rsidP="004E44DC">
            <w:pPr>
              <w:jc w:val="center"/>
              <w:rPr>
                <w:b/>
                <w:bCs/>
                <w:color w:val="FFFFFF" w:themeColor="background1"/>
                <w:sz w:val="22"/>
                <w:szCs w:val="22"/>
                <w:lang w:val="en-GB"/>
              </w:rPr>
            </w:pPr>
            <w:r w:rsidRPr="00DB3B83">
              <w:rPr>
                <w:b/>
                <w:bCs/>
                <w:color w:val="FFFFFF" w:themeColor="background1"/>
                <w:sz w:val="22"/>
                <w:szCs w:val="22"/>
                <w:lang w:val="en-GB"/>
              </w:rPr>
              <w:t xml:space="preserve">Data </w:t>
            </w:r>
            <w:r w:rsidR="0029789E" w:rsidRPr="00DB3B83">
              <w:rPr>
                <w:b/>
                <w:bCs/>
                <w:color w:val="FFFFFF" w:themeColor="background1"/>
                <w:sz w:val="22"/>
                <w:szCs w:val="22"/>
                <w:lang w:val="en-GB"/>
              </w:rPr>
              <w:t>c</w:t>
            </w:r>
            <w:r w:rsidRPr="00DB3B83">
              <w:rPr>
                <w:b/>
                <w:bCs/>
                <w:color w:val="FFFFFF" w:themeColor="background1"/>
                <w:sz w:val="22"/>
                <w:szCs w:val="22"/>
                <w:lang w:val="en-GB"/>
              </w:rPr>
              <w:t>ategory</w:t>
            </w:r>
          </w:p>
        </w:tc>
        <w:tc>
          <w:tcPr>
            <w:tcW w:w="3309" w:type="dxa"/>
            <w:tcBorders>
              <w:top w:val="single" w:sz="4" w:space="0" w:color="FFFFFF" w:themeColor="background1"/>
              <w:left w:val="single" w:sz="4" w:space="0" w:color="FFFFFF" w:themeColor="background1"/>
              <w:right w:val="single" w:sz="4" w:space="0" w:color="FFFFFF" w:themeColor="background1"/>
            </w:tcBorders>
            <w:shd w:val="clear" w:color="auto" w:fill="1F4344"/>
            <w:vAlign w:val="center"/>
          </w:tcPr>
          <w:p w14:paraId="5F5EC68D" w14:textId="4DCE73A7" w:rsidR="004E44DC" w:rsidRPr="00DB3B83" w:rsidRDefault="004E44DC" w:rsidP="004E44DC">
            <w:pPr>
              <w:jc w:val="center"/>
              <w:rPr>
                <w:b/>
                <w:bCs/>
                <w:color w:val="FFFFFF" w:themeColor="background1"/>
                <w:sz w:val="22"/>
                <w:szCs w:val="22"/>
                <w:lang w:val="en-GB"/>
              </w:rPr>
            </w:pPr>
            <w:r w:rsidRPr="00DB3B83">
              <w:rPr>
                <w:b/>
                <w:bCs/>
                <w:color w:val="FFFFFF" w:themeColor="background1"/>
                <w:sz w:val="22"/>
                <w:szCs w:val="22"/>
                <w:lang w:val="en-GB"/>
              </w:rPr>
              <w:t xml:space="preserve">Specific </w:t>
            </w:r>
            <w:r w:rsidR="0029789E" w:rsidRPr="00DB3B83">
              <w:rPr>
                <w:b/>
                <w:bCs/>
                <w:color w:val="FFFFFF" w:themeColor="background1"/>
                <w:sz w:val="22"/>
                <w:szCs w:val="22"/>
                <w:lang w:val="en-GB"/>
              </w:rPr>
              <w:t>d</w:t>
            </w:r>
            <w:r w:rsidRPr="00DB3B83">
              <w:rPr>
                <w:b/>
                <w:bCs/>
                <w:color w:val="FFFFFF" w:themeColor="background1"/>
                <w:sz w:val="22"/>
                <w:szCs w:val="22"/>
                <w:lang w:val="en-GB"/>
              </w:rPr>
              <w:t xml:space="preserve">ata </w:t>
            </w:r>
            <w:r w:rsidR="0029789E" w:rsidRPr="00DB3B83">
              <w:rPr>
                <w:b/>
                <w:bCs/>
                <w:color w:val="FFFFFF" w:themeColor="background1"/>
                <w:sz w:val="22"/>
                <w:szCs w:val="22"/>
                <w:lang w:val="en-GB"/>
              </w:rPr>
              <w:t>p</w:t>
            </w:r>
            <w:r w:rsidRPr="00DB3B83">
              <w:rPr>
                <w:b/>
                <w:bCs/>
                <w:color w:val="FFFFFF" w:themeColor="background1"/>
                <w:sz w:val="22"/>
                <w:szCs w:val="22"/>
                <w:lang w:val="en-GB"/>
              </w:rPr>
              <w:t>oints</w:t>
            </w:r>
          </w:p>
        </w:tc>
        <w:tc>
          <w:tcPr>
            <w:tcW w:w="2985" w:type="dxa"/>
            <w:vMerge/>
            <w:tcBorders>
              <w:left w:val="single" w:sz="4" w:space="0" w:color="FFFFFF" w:themeColor="background1"/>
              <w:right w:val="single" w:sz="4" w:space="0" w:color="FFFFFF" w:themeColor="background1"/>
            </w:tcBorders>
            <w:shd w:val="clear" w:color="auto" w:fill="1F4344"/>
          </w:tcPr>
          <w:p w14:paraId="51F40040" w14:textId="77777777" w:rsidR="004E44DC" w:rsidRPr="00DB3B83" w:rsidRDefault="004E44DC" w:rsidP="004E44DC">
            <w:pPr>
              <w:rPr>
                <w:b/>
                <w:bCs/>
                <w:sz w:val="22"/>
                <w:szCs w:val="22"/>
                <w:lang w:val="en-GB"/>
              </w:rPr>
            </w:pPr>
          </w:p>
        </w:tc>
        <w:tc>
          <w:tcPr>
            <w:tcW w:w="2886" w:type="dxa"/>
            <w:vMerge/>
            <w:tcBorders>
              <w:left w:val="single" w:sz="4" w:space="0" w:color="FFFFFF" w:themeColor="background1"/>
            </w:tcBorders>
            <w:shd w:val="clear" w:color="auto" w:fill="1F4344"/>
          </w:tcPr>
          <w:p w14:paraId="18BA8480" w14:textId="77777777" w:rsidR="004E44DC" w:rsidRPr="008867A6" w:rsidRDefault="004E44DC" w:rsidP="004E44DC">
            <w:pPr>
              <w:rPr>
                <w:b/>
                <w:bCs/>
                <w:sz w:val="20"/>
                <w:szCs w:val="20"/>
                <w:lang w:val="en-GB"/>
              </w:rPr>
            </w:pPr>
          </w:p>
        </w:tc>
      </w:tr>
      <w:tr w:rsidR="004E44DC" w:rsidRPr="004370DF" w14:paraId="449CCC08" w14:textId="77777777" w:rsidTr="00AE0034">
        <w:trPr>
          <w:trHeight w:val="300"/>
        </w:trPr>
        <w:tc>
          <w:tcPr>
            <w:tcW w:w="2457" w:type="dxa"/>
            <w:vMerge w:val="restart"/>
            <w:vAlign w:val="center"/>
            <w:hideMark/>
          </w:tcPr>
          <w:p w14:paraId="4A1B749D" w14:textId="0437B2A3" w:rsidR="004E44DC" w:rsidRPr="00DB3B83" w:rsidRDefault="004E44DC" w:rsidP="004E44DC">
            <w:pPr>
              <w:rPr>
                <w:b/>
                <w:bCs/>
                <w:sz w:val="22"/>
                <w:szCs w:val="22"/>
                <w:lang w:val="en-GB"/>
              </w:rPr>
            </w:pPr>
            <w:r w:rsidRPr="00DB3B83">
              <w:rPr>
                <w:b/>
                <w:bCs/>
                <w:sz w:val="22"/>
                <w:szCs w:val="22"/>
                <w:lang w:val="en-GB"/>
              </w:rPr>
              <w:t xml:space="preserve">Before </w:t>
            </w:r>
            <w:r w:rsidR="0029789E" w:rsidRPr="00DB3B83">
              <w:rPr>
                <w:b/>
                <w:bCs/>
                <w:sz w:val="22"/>
                <w:szCs w:val="22"/>
                <w:lang w:val="en-GB"/>
              </w:rPr>
              <w:t>e</w:t>
            </w:r>
            <w:r w:rsidRPr="00DB3B83">
              <w:rPr>
                <w:b/>
                <w:bCs/>
                <w:sz w:val="22"/>
                <w:szCs w:val="22"/>
                <w:lang w:val="en-GB"/>
              </w:rPr>
              <w:t>ngagement</w:t>
            </w:r>
            <w:r w:rsidR="0029789E" w:rsidRPr="00DB3B83">
              <w:rPr>
                <w:b/>
                <w:bCs/>
                <w:sz w:val="22"/>
                <w:szCs w:val="22"/>
                <w:lang w:val="en-GB"/>
              </w:rPr>
              <w:t xml:space="preserve"> –</w:t>
            </w:r>
          </w:p>
          <w:p w14:paraId="1A558D92" w14:textId="3D7998AA" w:rsidR="004E44DC" w:rsidRPr="00DB3B83" w:rsidRDefault="004E44DC" w:rsidP="004E44DC">
            <w:pPr>
              <w:rPr>
                <w:sz w:val="22"/>
                <w:szCs w:val="22"/>
                <w:lang w:val="en-GB"/>
              </w:rPr>
            </w:pPr>
            <w:r w:rsidRPr="00DB3B83">
              <w:rPr>
                <w:sz w:val="22"/>
                <w:szCs w:val="22"/>
                <w:lang w:val="en-GB"/>
              </w:rPr>
              <w:t xml:space="preserve">identify </w:t>
            </w:r>
            <w:r w:rsidR="0029789E" w:rsidRPr="00DB3B83">
              <w:rPr>
                <w:color w:val="000000"/>
                <w:sz w:val="22"/>
                <w:szCs w:val="22"/>
                <w:lang w:val="en-US"/>
              </w:rPr>
              <w:t>who should be engaged, why, how, and which risks are involved.</w:t>
            </w:r>
          </w:p>
        </w:tc>
        <w:tc>
          <w:tcPr>
            <w:tcW w:w="1948" w:type="dxa"/>
            <w:hideMark/>
          </w:tcPr>
          <w:p w14:paraId="5F24C80B" w14:textId="4B4F6761" w:rsidR="004E44DC" w:rsidRPr="00DB3B83" w:rsidRDefault="00EA5619" w:rsidP="004E44DC">
            <w:pPr>
              <w:rPr>
                <w:sz w:val="22"/>
                <w:szCs w:val="22"/>
                <w:lang w:val="en-GB"/>
              </w:rPr>
            </w:pPr>
            <w:r w:rsidRPr="00DB3B83">
              <w:rPr>
                <w:b/>
                <w:bCs/>
                <w:sz w:val="22"/>
                <w:szCs w:val="22"/>
                <w:lang w:val="en-GB"/>
              </w:rPr>
              <w:t>Who -</w:t>
            </w:r>
            <w:r w:rsidRPr="00DB3B83">
              <w:rPr>
                <w:sz w:val="22"/>
                <w:szCs w:val="22"/>
                <w:lang w:val="en-GB"/>
              </w:rPr>
              <w:t xml:space="preserve"> </w:t>
            </w:r>
            <w:r w:rsidR="0029789E" w:rsidRPr="00DB3B83">
              <w:rPr>
                <w:sz w:val="22"/>
                <w:szCs w:val="22"/>
                <w:lang w:val="en-GB"/>
              </w:rPr>
              <w:t>s</w:t>
            </w:r>
            <w:r w:rsidR="004E44DC" w:rsidRPr="00DB3B83">
              <w:rPr>
                <w:sz w:val="22"/>
                <w:szCs w:val="22"/>
                <w:lang w:val="en-GB"/>
              </w:rPr>
              <w:t>takeholder identification</w:t>
            </w:r>
          </w:p>
        </w:tc>
        <w:tc>
          <w:tcPr>
            <w:tcW w:w="3309" w:type="dxa"/>
            <w:hideMark/>
          </w:tcPr>
          <w:p w14:paraId="211B3C11" w14:textId="77777777" w:rsidR="004E44DC" w:rsidRPr="00DB3B83" w:rsidRDefault="17923271" w:rsidP="004E44DC">
            <w:pPr>
              <w:rPr>
                <w:sz w:val="22"/>
                <w:szCs w:val="22"/>
                <w:lang w:val="en-GB"/>
              </w:rPr>
            </w:pPr>
            <w:r w:rsidRPr="00DB3B83">
              <w:rPr>
                <w:sz w:val="22"/>
                <w:szCs w:val="22"/>
                <w:lang w:val="en-GB"/>
              </w:rPr>
              <w:t>Disaggregated by:</w:t>
            </w:r>
          </w:p>
          <w:p w14:paraId="2CDC2B7F" w14:textId="5D9DEE55" w:rsidR="004E44DC" w:rsidRPr="00DB3B83" w:rsidRDefault="17923271" w:rsidP="0079534D">
            <w:pPr>
              <w:pStyle w:val="Liststycke"/>
              <w:numPr>
                <w:ilvl w:val="0"/>
                <w:numId w:val="22"/>
              </w:numPr>
              <w:ind w:left="343"/>
              <w:rPr>
                <w:sz w:val="22"/>
                <w:szCs w:val="22"/>
                <w:lang w:val="en-GB"/>
              </w:rPr>
            </w:pPr>
            <w:r w:rsidRPr="00DB3B83">
              <w:rPr>
                <w:sz w:val="22"/>
                <w:szCs w:val="22"/>
                <w:lang w:val="en-GB"/>
              </w:rPr>
              <w:t>Workers (permanent, seasonal, informal, subcontractors)</w:t>
            </w:r>
          </w:p>
          <w:p w14:paraId="47335C87" w14:textId="11E5F7DB" w:rsidR="0029789E" w:rsidRPr="00DB3B83" w:rsidRDefault="0029789E" w:rsidP="0079534D">
            <w:pPr>
              <w:pStyle w:val="Liststycke"/>
              <w:numPr>
                <w:ilvl w:val="0"/>
                <w:numId w:val="22"/>
              </w:numPr>
              <w:ind w:left="343"/>
              <w:rPr>
                <w:sz w:val="22"/>
                <w:szCs w:val="22"/>
                <w:lang w:val="en-GB"/>
              </w:rPr>
            </w:pPr>
            <w:r w:rsidRPr="00DB3B83">
              <w:rPr>
                <w:sz w:val="22"/>
                <w:szCs w:val="22"/>
                <w:lang w:val="en-GB"/>
              </w:rPr>
              <w:t>F</w:t>
            </w:r>
            <w:r w:rsidR="17923271" w:rsidRPr="00DB3B83">
              <w:rPr>
                <w:sz w:val="22"/>
                <w:szCs w:val="22"/>
                <w:lang w:val="en-GB"/>
              </w:rPr>
              <w:t>armers (smallholder</w:t>
            </w:r>
            <w:r w:rsidRPr="00DB3B83">
              <w:rPr>
                <w:sz w:val="22"/>
                <w:szCs w:val="22"/>
                <w:lang w:val="en-GB"/>
              </w:rPr>
              <w:t xml:space="preserve">s, </w:t>
            </w:r>
            <w:r w:rsidR="17923271" w:rsidRPr="00DB3B83">
              <w:rPr>
                <w:sz w:val="22"/>
                <w:szCs w:val="22"/>
                <w:lang w:val="en-GB"/>
              </w:rPr>
              <w:t xml:space="preserve">fishers, tenant farmers) </w:t>
            </w:r>
          </w:p>
          <w:p w14:paraId="4DFDDD33" w14:textId="3E62352C" w:rsidR="004E44DC" w:rsidRPr="00DB3B83" w:rsidRDefault="004E44DC" w:rsidP="0079534D">
            <w:pPr>
              <w:pStyle w:val="Liststycke"/>
              <w:numPr>
                <w:ilvl w:val="0"/>
                <w:numId w:val="22"/>
              </w:numPr>
              <w:ind w:left="343"/>
              <w:rPr>
                <w:sz w:val="22"/>
                <w:szCs w:val="22"/>
                <w:lang w:val="en-GB"/>
              </w:rPr>
            </w:pPr>
            <w:r w:rsidRPr="00DB3B83">
              <w:rPr>
                <w:sz w:val="22"/>
                <w:szCs w:val="22"/>
                <w:lang w:val="en-GB"/>
              </w:rPr>
              <w:t>Indigenous peoples</w:t>
            </w:r>
          </w:p>
          <w:p w14:paraId="1F1BBF6E" w14:textId="58147ECB" w:rsidR="004E44DC" w:rsidRPr="00DB3B83" w:rsidRDefault="0029789E" w:rsidP="0079534D">
            <w:pPr>
              <w:pStyle w:val="Liststycke"/>
              <w:numPr>
                <w:ilvl w:val="0"/>
                <w:numId w:val="22"/>
              </w:numPr>
              <w:ind w:left="343"/>
              <w:rPr>
                <w:sz w:val="22"/>
                <w:szCs w:val="22"/>
                <w:lang w:val="en-GB"/>
              </w:rPr>
            </w:pPr>
            <w:r w:rsidRPr="00DB3B83">
              <w:rPr>
                <w:sz w:val="22"/>
                <w:szCs w:val="22"/>
                <w:lang w:val="en-GB"/>
              </w:rPr>
              <w:t>L</w:t>
            </w:r>
            <w:r w:rsidR="004E44DC" w:rsidRPr="00DB3B83">
              <w:rPr>
                <w:sz w:val="22"/>
                <w:szCs w:val="22"/>
                <w:lang w:val="en-GB"/>
              </w:rPr>
              <w:t xml:space="preserve">ocal communities </w:t>
            </w:r>
          </w:p>
          <w:p w14:paraId="068B9789" w14:textId="32D4388B" w:rsidR="004E44DC" w:rsidRPr="00DB3B83" w:rsidRDefault="0029789E" w:rsidP="0079534D">
            <w:pPr>
              <w:pStyle w:val="Liststycke"/>
              <w:numPr>
                <w:ilvl w:val="0"/>
                <w:numId w:val="22"/>
              </w:numPr>
              <w:ind w:left="343"/>
              <w:rPr>
                <w:sz w:val="22"/>
                <w:szCs w:val="22"/>
                <w:lang w:val="en-GB"/>
              </w:rPr>
            </w:pPr>
            <w:r w:rsidRPr="00DB3B83">
              <w:rPr>
                <w:sz w:val="22"/>
                <w:szCs w:val="22"/>
                <w:lang w:val="en-GB"/>
              </w:rPr>
              <w:t>C</w:t>
            </w:r>
            <w:r w:rsidR="004E44DC" w:rsidRPr="00DB3B83">
              <w:rPr>
                <w:sz w:val="22"/>
                <w:szCs w:val="22"/>
                <w:lang w:val="en-GB"/>
              </w:rPr>
              <w:t xml:space="preserve">ooperatives </w:t>
            </w:r>
          </w:p>
          <w:p w14:paraId="69DEBF26" w14:textId="1289F3E8" w:rsidR="004E44DC" w:rsidRPr="00DB3B83" w:rsidRDefault="0029789E" w:rsidP="0079534D">
            <w:pPr>
              <w:pStyle w:val="Liststycke"/>
              <w:numPr>
                <w:ilvl w:val="0"/>
                <w:numId w:val="22"/>
              </w:numPr>
              <w:ind w:left="343"/>
              <w:rPr>
                <w:sz w:val="22"/>
                <w:szCs w:val="22"/>
                <w:lang w:val="en-GB"/>
              </w:rPr>
            </w:pPr>
            <w:r w:rsidRPr="00DB3B83">
              <w:rPr>
                <w:sz w:val="22"/>
                <w:szCs w:val="22"/>
                <w:lang w:val="en-GB"/>
              </w:rPr>
              <w:t>P</w:t>
            </w:r>
            <w:r w:rsidR="17923271" w:rsidRPr="00DB3B83">
              <w:rPr>
                <w:sz w:val="22"/>
                <w:szCs w:val="22"/>
                <w:lang w:val="en-GB"/>
              </w:rPr>
              <w:t>roducer organisations</w:t>
            </w:r>
          </w:p>
          <w:p w14:paraId="40CB5760" w14:textId="2FFE2C21" w:rsidR="004E44DC" w:rsidRPr="00DB3B83" w:rsidRDefault="0029789E" w:rsidP="0079534D">
            <w:pPr>
              <w:pStyle w:val="Liststycke"/>
              <w:numPr>
                <w:ilvl w:val="0"/>
                <w:numId w:val="22"/>
              </w:numPr>
              <w:ind w:left="343"/>
              <w:rPr>
                <w:sz w:val="22"/>
                <w:szCs w:val="22"/>
                <w:lang w:val="en-GB"/>
              </w:rPr>
            </w:pPr>
            <w:r w:rsidRPr="00DB3B83">
              <w:rPr>
                <w:sz w:val="22"/>
                <w:szCs w:val="22"/>
                <w:lang w:val="en-GB"/>
              </w:rPr>
              <w:t>T</w:t>
            </w:r>
            <w:r w:rsidR="17923271" w:rsidRPr="00DB3B83">
              <w:rPr>
                <w:sz w:val="22"/>
                <w:szCs w:val="22"/>
                <w:lang w:val="en-GB"/>
              </w:rPr>
              <w:t>rade unions</w:t>
            </w:r>
          </w:p>
        </w:tc>
        <w:tc>
          <w:tcPr>
            <w:tcW w:w="2985" w:type="dxa"/>
            <w:hideMark/>
          </w:tcPr>
          <w:p w14:paraId="53E3E593" w14:textId="77777777" w:rsidR="004E44DC" w:rsidRPr="00DB3B83" w:rsidRDefault="004E44DC" w:rsidP="004E44DC">
            <w:pPr>
              <w:rPr>
                <w:b/>
                <w:bCs/>
                <w:sz w:val="22"/>
                <w:szCs w:val="22"/>
                <w:lang w:val="en-GB"/>
              </w:rPr>
            </w:pPr>
            <w:r w:rsidRPr="00DB3B83">
              <w:rPr>
                <w:b/>
                <w:bCs/>
                <w:sz w:val="22"/>
                <w:szCs w:val="22"/>
                <w:lang w:val="en-GB"/>
              </w:rPr>
              <w:t>Existing data sources:</w:t>
            </w:r>
          </w:p>
          <w:p w14:paraId="68EB213A" w14:textId="0BAB9B01" w:rsidR="004E44DC" w:rsidRPr="00DB3B83" w:rsidRDefault="004E44DC" w:rsidP="004E44DC">
            <w:pPr>
              <w:rPr>
                <w:sz w:val="22"/>
                <w:szCs w:val="22"/>
                <w:lang w:val="en-GB"/>
              </w:rPr>
            </w:pPr>
            <w:r w:rsidRPr="00DB3B83">
              <w:rPr>
                <w:sz w:val="22"/>
                <w:szCs w:val="22"/>
                <w:lang w:val="en-GB"/>
              </w:rPr>
              <w:t>Audit data, procurement data, risk assessment exercises, supplier mapping</w:t>
            </w:r>
            <w:r w:rsidR="003939D1" w:rsidRPr="00DB3B83">
              <w:rPr>
                <w:sz w:val="22"/>
                <w:szCs w:val="22"/>
                <w:lang w:val="en-GB"/>
              </w:rPr>
              <w:t>.</w:t>
            </w:r>
          </w:p>
          <w:p w14:paraId="1F668C55" w14:textId="77777777" w:rsidR="004E44DC" w:rsidRPr="00DB3B83" w:rsidRDefault="004E44DC" w:rsidP="004E44DC">
            <w:pPr>
              <w:rPr>
                <w:sz w:val="22"/>
                <w:szCs w:val="22"/>
                <w:lang w:val="en-GB"/>
              </w:rPr>
            </w:pPr>
          </w:p>
          <w:p w14:paraId="3C225FB0" w14:textId="77777777" w:rsidR="004E44DC" w:rsidRPr="00DB3B83" w:rsidRDefault="004E44DC" w:rsidP="004E44DC">
            <w:pPr>
              <w:rPr>
                <w:b/>
                <w:bCs/>
                <w:sz w:val="22"/>
                <w:szCs w:val="22"/>
                <w:lang w:val="en-GB"/>
              </w:rPr>
            </w:pPr>
            <w:r w:rsidRPr="00DB3B83">
              <w:rPr>
                <w:b/>
                <w:bCs/>
                <w:sz w:val="22"/>
                <w:szCs w:val="22"/>
                <w:lang w:val="en-GB"/>
              </w:rPr>
              <w:t>New data collection:</w:t>
            </w:r>
          </w:p>
          <w:p w14:paraId="0DBDAF5E" w14:textId="74A236D3" w:rsidR="004E44DC" w:rsidRPr="00DB3B83" w:rsidRDefault="004E44DC" w:rsidP="004E44DC">
            <w:pPr>
              <w:rPr>
                <w:sz w:val="22"/>
                <w:szCs w:val="22"/>
                <w:lang w:val="en-GB"/>
              </w:rPr>
            </w:pPr>
            <w:r w:rsidRPr="00DB3B83">
              <w:rPr>
                <w:sz w:val="22"/>
                <w:szCs w:val="22"/>
                <w:lang w:val="en-GB"/>
              </w:rPr>
              <w:t>Desk research, union consultations, farmer organisation mapping, participatory rural appraisal, community leader interviews</w:t>
            </w:r>
            <w:r w:rsidR="003939D1" w:rsidRPr="00DB3B83">
              <w:rPr>
                <w:sz w:val="22"/>
                <w:szCs w:val="22"/>
                <w:lang w:val="en-GB"/>
              </w:rPr>
              <w:t>.</w:t>
            </w:r>
          </w:p>
        </w:tc>
        <w:tc>
          <w:tcPr>
            <w:tcW w:w="2886" w:type="dxa"/>
            <w:vMerge w:val="restart"/>
            <w:vAlign w:val="center"/>
            <w:hideMark/>
          </w:tcPr>
          <w:p w14:paraId="40FD671D" w14:textId="4E1B2F2A" w:rsidR="004E44DC" w:rsidRPr="00DB3B83" w:rsidRDefault="004E44DC" w:rsidP="004E44DC">
            <w:pPr>
              <w:rPr>
                <w:sz w:val="22"/>
                <w:szCs w:val="22"/>
                <w:lang w:val="en-GB"/>
              </w:rPr>
            </w:pPr>
            <w:r w:rsidRPr="00DB3B83">
              <w:rPr>
                <w:b/>
                <w:bCs/>
                <w:sz w:val="22"/>
                <w:szCs w:val="22"/>
                <w:lang w:val="en-GB"/>
              </w:rPr>
              <w:t xml:space="preserve">Level 1 – </w:t>
            </w:r>
            <w:r w:rsidR="004D5E3C" w:rsidRPr="00DB3B83">
              <w:rPr>
                <w:b/>
                <w:bCs/>
                <w:sz w:val="22"/>
                <w:szCs w:val="22"/>
                <w:lang w:val="en-GB"/>
              </w:rPr>
              <w:t>p</w:t>
            </w:r>
            <w:r w:rsidRPr="00DB3B83">
              <w:rPr>
                <w:b/>
                <w:bCs/>
                <w:sz w:val="22"/>
                <w:szCs w:val="22"/>
                <w:lang w:val="en-GB"/>
              </w:rPr>
              <w:t xml:space="preserve">rocess </w:t>
            </w:r>
            <w:r w:rsidR="00993C75" w:rsidRPr="00DB3B83">
              <w:rPr>
                <w:b/>
                <w:bCs/>
                <w:sz w:val="22"/>
                <w:szCs w:val="22"/>
                <w:lang w:val="en-GB"/>
              </w:rPr>
              <w:t>i</w:t>
            </w:r>
            <w:r w:rsidRPr="00DB3B83">
              <w:rPr>
                <w:b/>
                <w:bCs/>
                <w:sz w:val="22"/>
                <w:szCs w:val="22"/>
                <w:lang w:val="en-GB"/>
              </w:rPr>
              <w:t>ndicators (</w:t>
            </w:r>
            <w:r w:rsidR="00993C75" w:rsidRPr="00DB3B83">
              <w:rPr>
                <w:b/>
                <w:bCs/>
                <w:sz w:val="22"/>
                <w:szCs w:val="22"/>
                <w:lang w:val="en-GB"/>
              </w:rPr>
              <w:t>r</w:t>
            </w:r>
            <w:r w:rsidRPr="00DB3B83">
              <w:rPr>
                <w:b/>
                <w:bCs/>
                <w:sz w:val="22"/>
                <w:szCs w:val="22"/>
                <w:lang w:val="en-GB"/>
              </w:rPr>
              <w:t>eadiness):</w:t>
            </w:r>
          </w:p>
          <w:p w14:paraId="5469A5B1" w14:textId="343A303D" w:rsidR="004E44DC" w:rsidRPr="00DB3B83" w:rsidRDefault="004E44DC" w:rsidP="0079534D">
            <w:pPr>
              <w:numPr>
                <w:ilvl w:val="0"/>
                <w:numId w:val="24"/>
              </w:numPr>
              <w:ind w:left="387"/>
              <w:rPr>
                <w:sz w:val="22"/>
                <w:szCs w:val="22"/>
                <w:lang w:val="en-GB"/>
              </w:rPr>
            </w:pPr>
            <w:r w:rsidRPr="00DB3B83">
              <w:rPr>
                <w:sz w:val="22"/>
                <w:szCs w:val="22"/>
                <w:lang w:val="en-GB"/>
              </w:rPr>
              <w:t>Number of high-risk stakeholder groups identified before engagement</w:t>
            </w:r>
            <w:r w:rsidR="003939D1" w:rsidRPr="00DB3B83">
              <w:rPr>
                <w:sz w:val="22"/>
                <w:szCs w:val="22"/>
                <w:lang w:val="en-GB"/>
              </w:rPr>
              <w:t>.</w:t>
            </w:r>
          </w:p>
          <w:p w14:paraId="74064F30" w14:textId="39A58232" w:rsidR="004E44DC" w:rsidRPr="00DB3B83" w:rsidRDefault="004E44DC" w:rsidP="0079534D">
            <w:pPr>
              <w:numPr>
                <w:ilvl w:val="0"/>
                <w:numId w:val="24"/>
              </w:numPr>
              <w:ind w:left="387"/>
              <w:rPr>
                <w:sz w:val="22"/>
                <w:szCs w:val="22"/>
                <w:lang w:val="en-GB"/>
              </w:rPr>
            </w:pPr>
            <w:r w:rsidRPr="00DB3B83">
              <w:rPr>
                <w:sz w:val="22"/>
                <w:szCs w:val="22"/>
                <w:lang w:val="en-GB"/>
              </w:rPr>
              <w:t>Diversity of stakeholder groups mapped (gender, migration, age, etc.)</w:t>
            </w:r>
            <w:r w:rsidR="003939D1" w:rsidRPr="00DB3B83">
              <w:rPr>
                <w:sz w:val="22"/>
                <w:szCs w:val="22"/>
                <w:lang w:val="en-GB"/>
              </w:rPr>
              <w:t>.</w:t>
            </w:r>
          </w:p>
          <w:p w14:paraId="3118E71D" w14:textId="222F3BC9" w:rsidR="004E44DC" w:rsidRPr="00DB3B83" w:rsidRDefault="004E44DC" w:rsidP="0079534D">
            <w:pPr>
              <w:numPr>
                <w:ilvl w:val="0"/>
                <w:numId w:val="24"/>
              </w:numPr>
              <w:ind w:left="387"/>
              <w:rPr>
                <w:sz w:val="22"/>
                <w:szCs w:val="22"/>
                <w:lang w:val="en-GB"/>
              </w:rPr>
            </w:pPr>
            <w:r w:rsidRPr="00DB3B83">
              <w:rPr>
                <w:sz w:val="22"/>
                <w:szCs w:val="22"/>
                <w:lang w:val="en-GB"/>
              </w:rPr>
              <w:t>Legitimate rightsholder representatives identified for each stakeholder group</w:t>
            </w:r>
            <w:r w:rsidR="003939D1" w:rsidRPr="00DB3B83">
              <w:rPr>
                <w:sz w:val="22"/>
                <w:szCs w:val="22"/>
                <w:lang w:val="en-GB"/>
              </w:rPr>
              <w:t>.</w:t>
            </w:r>
          </w:p>
          <w:p w14:paraId="236714FC" w14:textId="35D45666" w:rsidR="004E44DC" w:rsidRPr="00DB3B83" w:rsidRDefault="004E44DC" w:rsidP="0079534D">
            <w:pPr>
              <w:numPr>
                <w:ilvl w:val="0"/>
                <w:numId w:val="24"/>
              </w:numPr>
              <w:ind w:left="387"/>
              <w:rPr>
                <w:sz w:val="22"/>
                <w:szCs w:val="22"/>
                <w:lang w:val="en-GB"/>
              </w:rPr>
            </w:pPr>
            <w:r w:rsidRPr="00DB3B83">
              <w:rPr>
                <w:sz w:val="22"/>
                <w:szCs w:val="22"/>
                <w:lang w:val="en-GB"/>
              </w:rPr>
              <w:lastRenderedPageBreak/>
              <w:t>Number of engagement plans designed with stakeholder-specific access needs and exposure to risks</w:t>
            </w:r>
            <w:r w:rsidR="003939D1" w:rsidRPr="00DB3B83">
              <w:rPr>
                <w:sz w:val="22"/>
                <w:szCs w:val="22"/>
                <w:lang w:val="en-GB"/>
              </w:rPr>
              <w:t>.</w:t>
            </w:r>
          </w:p>
        </w:tc>
      </w:tr>
      <w:tr w:rsidR="004E44DC" w:rsidRPr="004370DF" w14:paraId="01097227" w14:textId="77777777" w:rsidTr="009F2427">
        <w:trPr>
          <w:trHeight w:val="300"/>
        </w:trPr>
        <w:tc>
          <w:tcPr>
            <w:tcW w:w="2457" w:type="dxa"/>
            <w:vMerge/>
            <w:vAlign w:val="center"/>
            <w:hideMark/>
          </w:tcPr>
          <w:p w14:paraId="4E4C297E" w14:textId="77777777" w:rsidR="004E44DC" w:rsidRPr="00DB3B83" w:rsidRDefault="004E44DC" w:rsidP="004E44DC">
            <w:pPr>
              <w:rPr>
                <w:sz w:val="22"/>
                <w:szCs w:val="22"/>
                <w:lang w:val="en-GB"/>
              </w:rPr>
            </w:pPr>
          </w:p>
        </w:tc>
        <w:tc>
          <w:tcPr>
            <w:tcW w:w="1948" w:type="dxa"/>
            <w:hideMark/>
          </w:tcPr>
          <w:p w14:paraId="5AE0B7C4" w14:textId="71F355F5" w:rsidR="004E44DC" w:rsidRPr="00DB3B83" w:rsidRDefault="00EA5619" w:rsidP="004E44DC">
            <w:pPr>
              <w:rPr>
                <w:sz w:val="22"/>
                <w:szCs w:val="22"/>
                <w:lang w:val="en-GB"/>
              </w:rPr>
            </w:pPr>
            <w:r w:rsidRPr="00DB3B83">
              <w:rPr>
                <w:b/>
                <w:bCs/>
                <w:sz w:val="22"/>
                <w:szCs w:val="22"/>
                <w:lang w:val="en-GB"/>
              </w:rPr>
              <w:t>Who -</w:t>
            </w:r>
            <w:r w:rsidRPr="00DB3B83">
              <w:rPr>
                <w:sz w:val="22"/>
                <w:szCs w:val="22"/>
                <w:lang w:val="en-GB"/>
              </w:rPr>
              <w:t xml:space="preserve"> </w:t>
            </w:r>
            <w:r w:rsidR="0029789E" w:rsidRPr="00DB3B83">
              <w:rPr>
                <w:sz w:val="22"/>
                <w:szCs w:val="22"/>
                <w:lang w:val="en-GB"/>
              </w:rPr>
              <w:t>d</w:t>
            </w:r>
            <w:r w:rsidR="004E44DC" w:rsidRPr="00DB3B83">
              <w:rPr>
                <w:sz w:val="22"/>
                <w:szCs w:val="22"/>
                <w:lang w:val="en-GB"/>
              </w:rPr>
              <w:t xml:space="preserve">emographic </w:t>
            </w:r>
            <w:r w:rsidR="0029789E" w:rsidRPr="00DB3B83">
              <w:rPr>
                <w:sz w:val="22"/>
                <w:szCs w:val="22"/>
                <w:lang w:val="en-GB"/>
              </w:rPr>
              <w:t>and</w:t>
            </w:r>
            <w:r w:rsidR="004E44DC" w:rsidRPr="00DB3B83">
              <w:rPr>
                <w:sz w:val="22"/>
                <w:szCs w:val="22"/>
                <w:lang w:val="en-GB"/>
              </w:rPr>
              <w:t xml:space="preserve"> </w:t>
            </w:r>
            <w:r w:rsidR="004E44DC" w:rsidRPr="00DB3B83">
              <w:rPr>
                <w:sz w:val="22"/>
                <w:szCs w:val="22"/>
                <w:lang w:val="en-GB"/>
              </w:rPr>
              <w:lastRenderedPageBreak/>
              <w:t>vulnerability profiling</w:t>
            </w:r>
          </w:p>
        </w:tc>
        <w:tc>
          <w:tcPr>
            <w:tcW w:w="3309" w:type="dxa"/>
            <w:hideMark/>
          </w:tcPr>
          <w:p w14:paraId="79F6B0BE" w14:textId="77777777" w:rsidR="004E44DC" w:rsidRPr="00DB3B83" w:rsidRDefault="004E44DC" w:rsidP="004E44DC">
            <w:pPr>
              <w:rPr>
                <w:sz w:val="22"/>
                <w:szCs w:val="22"/>
                <w:lang w:val="en-GB"/>
              </w:rPr>
            </w:pPr>
            <w:r w:rsidRPr="00DB3B83">
              <w:rPr>
                <w:sz w:val="22"/>
                <w:szCs w:val="22"/>
                <w:lang w:val="en-GB"/>
              </w:rPr>
              <w:lastRenderedPageBreak/>
              <w:t>Disaggregated by:</w:t>
            </w:r>
          </w:p>
          <w:p w14:paraId="07E7615D" w14:textId="1F357A2A" w:rsidR="004E44DC" w:rsidRPr="00DB3B83" w:rsidRDefault="004E44DC" w:rsidP="0079534D">
            <w:pPr>
              <w:pStyle w:val="Liststycke"/>
              <w:numPr>
                <w:ilvl w:val="0"/>
                <w:numId w:val="22"/>
              </w:numPr>
              <w:ind w:left="343"/>
              <w:rPr>
                <w:sz w:val="22"/>
                <w:szCs w:val="22"/>
                <w:lang w:val="en-GB"/>
              </w:rPr>
            </w:pPr>
            <w:r w:rsidRPr="00DB3B83">
              <w:rPr>
                <w:sz w:val="22"/>
                <w:szCs w:val="22"/>
                <w:lang w:val="en-GB"/>
              </w:rPr>
              <w:t>Gender</w:t>
            </w:r>
          </w:p>
          <w:p w14:paraId="528ED578" w14:textId="448D1113" w:rsidR="004E44DC" w:rsidRPr="00DB3B83" w:rsidRDefault="0029789E" w:rsidP="0079534D">
            <w:pPr>
              <w:pStyle w:val="Liststycke"/>
              <w:numPr>
                <w:ilvl w:val="0"/>
                <w:numId w:val="22"/>
              </w:numPr>
              <w:ind w:left="343"/>
              <w:rPr>
                <w:sz w:val="22"/>
                <w:szCs w:val="22"/>
                <w:lang w:val="en-GB"/>
              </w:rPr>
            </w:pPr>
            <w:r w:rsidRPr="00DB3B83">
              <w:rPr>
                <w:sz w:val="22"/>
                <w:szCs w:val="22"/>
                <w:lang w:val="en-GB"/>
              </w:rPr>
              <w:lastRenderedPageBreak/>
              <w:t>A</w:t>
            </w:r>
            <w:r w:rsidR="004E44DC" w:rsidRPr="00DB3B83">
              <w:rPr>
                <w:sz w:val="22"/>
                <w:szCs w:val="22"/>
                <w:lang w:val="en-GB"/>
              </w:rPr>
              <w:t xml:space="preserve">ge </w:t>
            </w:r>
          </w:p>
          <w:p w14:paraId="4CA04EA2" w14:textId="691A2A67" w:rsidR="004E44DC" w:rsidRPr="00DB3B83" w:rsidRDefault="0029789E" w:rsidP="0079534D">
            <w:pPr>
              <w:pStyle w:val="Liststycke"/>
              <w:numPr>
                <w:ilvl w:val="0"/>
                <w:numId w:val="22"/>
              </w:numPr>
              <w:ind w:left="343"/>
              <w:rPr>
                <w:sz w:val="22"/>
                <w:szCs w:val="22"/>
                <w:lang w:val="en-GB"/>
              </w:rPr>
            </w:pPr>
            <w:r w:rsidRPr="00DB3B83">
              <w:rPr>
                <w:sz w:val="22"/>
                <w:szCs w:val="22"/>
                <w:lang w:val="en-GB"/>
              </w:rPr>
              <w:t>M</w:t>
            </w:r>
            <w:r w:rsidR="004E44DC" w:rsidRPr="00DB3B83">
              <w:rPr>
                <w:sz w:val="22"/>
                <w:szCs w:val="22"/>
                <w:lang w:val="en-GB"/>
              </w:rPr>
              <w:t>igration status</w:t>
            </w:r>
          </w:p>
          <w:p w14:paraId="06F287A3" w14:textId="77777777" w:rsidR="00E0202E" w:rsidRPr="00DB3B83" w:rsidRDefault="0029789E" w:rsidP="0079534D">
            <w:pPr>
              <w:pStyle w:val="Liststycke"/>
              <w:numPr>
                <w:ilvl w:val="0"/>
                <w:numId w:val="22"/>
              </w:numPr>
              <w:ind w:left="343"/>
              <w:rPr>
                <w:sz w:val="22"/>
                <w:szCs w:val="22"/>
                <w:lang w:val="en-GB"/>
              </w:rPr>
            </w:pPr>
            <w:r w:rsidRPr="00DB3B83">
              <w:rPr>
                <w:sz w:val="22"/>
                <w:szCs w:val="22"/>
                <w:lang w:val="en-GB"/>
              </w:rPr>
              <w:t>E</w:t>
            </w:r>
            <w:r w:rsidR="004E44DC" w:rsidRPr="00DB3B83">
              <w:rPr>
                <w:sz w:val="22"/>
                <w:szCs w:val="22"/>
                <w:lang w:val="en-GB"/>
              </w:rPr>
              <w:t>thnicity (where relevant)</w:t>
            </w:r>
          </w:p>
          <w:p w14:paraId="3CF58839" w14:textId="2C879523" w:rsidR="004E44DC" w:rsidRPr="00DB3B83" w:rsidRDefault="00E0202E" w:rsidP="0079534D">
            <w:pPr>
              <w:pStyle w:val="Liststycke"/>
              <w:numPr>
                <w:ilvl w:val="0"/>
                <w:numId w:val="22"/>
              </w:numPr>
              <w:ind w:left="343"/>
              <w:rPr>
                <w:sz w:val="22"/>
                <w:szCs w:val="22"/>
                <w:lang w:val="en-GB"/>
              </w:rPr>
            </w:pPr>
            <w:r w:rsidRPr="00DB3B83">
              <w:rPr>
                <w:sz w:val="22"/>
                <w:szCs w:val="22"/>
                <w:lang w:val="en-GB"/>
              </w:rPr>
              <w:t>Race</w:t>
            </w:r>
            <w:r w:rsidR="004E44DC" w:rsidRPr="00DB3B83">
              <w:rPr>
                <w:sz w:val="22"/>
                <w:szCs w:val="22"/>
                <w:lang w:val="en-GB"/>
              </w:rPr>
              <w:t xml:space="preserve"> </w:t>
            </w:r>
          </w:p>
          <w:p w14:paraId="3277D7B6" w14:textId="278779D3" w:rsidR="004E44DC" w:rsidRPr="00DB3B83" w:rsidRDefault="0029789E" w:rsidP="0079534D">
            <w:pPr>
              <w:pStyle w:val="Liststycke"/>
              <w:numPr>
                <w:ilvl w:val="0"/>
                <w:numId w:val="22"/>
              </w:numPr>
              <w:ind w:left="343"/>
              <w:rPr>
                <w:sz w:val="22"/>
                <w:szCs w:val="22"/>
                <w:lang w:val="en-GB"/>
              </w:rPr>
            </w:pPr>
            <w:r w:rsidRPr="00DB3B83">
              <w:rPr>
                <w:sz w:val="22"/>
                <w:szCs w:val="22"/>
                <w:lang w:val="en-GB"/>
              </w:rPr>
              <w:t>L</w:t>
            </w:r>
            <w:r w:rsidR="004E44DC" w:rsidRPr="00DB3B83">
              <w:rPr>
                <w:sz w:val="22"/>
                <w:szCs w:val="22"/>
                <w:lang w:val="en-GB"/>
              </w:rPr>
              <w:t>and tenure status</w:t>
            </w:r>
          </w:p>
          <w:p w14:paraId="3A9B3543" w14:textId="65BC6F9F" w:rsidR="004E44DC" w:rsidRPr="00DB3B83" w:rsidRDefault="0029789E" w:rsidP="0079534D">
            <w:pPr>
              <w:pStyle w:val="Liststycke"/>
              <w:numPr>
                <w:ilvl w:val="0"/>
                <w:numId w:val="22"/>
              </w:numPr>
              <w:ind w:left="343"/>
              <w:rPr>
                <w:sz w:val="22"/>
                <w:szCs w:val="22"/>
                <w:lang w:val="en-GB"/>
              </w:rPr>
            </w:pPr>
            <w:r w:rsidRPr="00DB3B83">
              <w:rPr>
                <w:sz w:val="22"/>
                <w:szCs w:val="22"/>
                <w:lang w:val="en-GB"/>
              </w:rPr>
              <w:t>E</w:t>
            </w:r>
            <w:r w:rsidR="004E44DC" w:rsidRPr="00DB3B83">
              <w:rPr>
                <w:sz w:val="22"/>
                <w:szCs w:val="22"/>
                <w:lang w:val="en-GB"/>
              </w:rPr>
              <w:t>mployment type</w:t>
            </w:r>
          </w:p>
          <w:p w14:paraId="6F572480" w14:textId="0913088C" w:rsidR="004E44DC" w:rsidRPr="00DB3B83" w:rsidRDefault="0029789E" w:rsidP="0079534D">
            <w:pPr>
              <w:pStyle w:val="Liststycke"/>
              <w:numPr>
                <w:ilvl w:val="0"/>
                <w:numId w:val="22"/>
              </w:numPr>
              <w:ind w:left="343"/>
              <w:rPr>
                <w:sz w:val="22"/>
                <w:szCs w:val="22"/>
                <w:lang w:val="en-GB"/>
              </w:rPr>
            </w:pPr>
            <w:r w:rsidRPr="00DB3B83">
              <w:rPr>
                <w:sz w:val="22"/>
                <w:szCs w:val="22"/>
                <w:lang w:val="en-GB"/>
              </w:rPr>
              <w:t>L</w:t>
            </w:r>
            <w:r w:rsidR="004E44DC" w:rsidRPr="00DB3B83">
              <w:rPr>
                <w:sz w:val="22"/>
                <w:szCs w:val="22"/>
                <w:lang w:val="en-GB"/>
              </w:rPr>
              <w:t>iteracy levels</w:t>
            </w:r>
          </w:p>
        </w:tc>
        <w:tc>
          <w:tcPr>
            <w:tcW w:w="2985" w:type="dxa"/>
            <w:hideMark/>
          </w:tcPr>
          <w:p w14:paraId="7D20488B" w14:textId="77777777" w:rsidR="004E44DC" w:rsidRPr="00DB3B83" w:rsidRDefault="004E44DC" w:rsidP="004E44DC">
            <w:pPr>
              <w:rPr>
                <w:b/>
                <w:bCs/>
                <w:sz w:val="22"/>
                <w:szCs w:val="22"/>
                <w:lang w:val="en-GB"/>
              </w:rPr>
            </w:pPr>
            <w:r w:rsidRPr="00DB3B83">
              <w:rPr>
                <w:b/>
                <w:bCs/>
                <w:sz w:val="22"/>
                <w:szCs w:val="22"/>
                <w:lang w:val="en-GB"/>
              </w:rPr>
              <w:lastRenderedPageBreak/>
              <w:t>Existing data sources:</w:t>
            </w:r>
          </w:p>
          <w:p w14:paraId="5A8BFB0C" w14:textId="3AEE38DC" w:rsidR="004E44DC" w:rsidRPr="00DB3B83" w:rsidRDefault="004E44DC" w:rsidP="004E44DC">
            <w:pPr>
              <w:rPr>
                <w:sz w:val="22"/>
                <w:szCs w:val="22"/>
                <w:lang w:val="en-GB"/>
              </w:rPr>
            </w:pPr>
            <w:r w:rsidRPr="00DB3B83">
              <w:rPr>
                <w:sz w:val="22"/>
                <w:szCs w:val="22"/>
                <w:lang w:val="en-GB"/>
              </w:rPr>
              <w:lastRenderedPageBreak/>
              <w:t>Audit data, union records, farmer organisation records</w:t>
            </w:r>
            <w:r w:rsidR="003939D1" w:rsidRPr="00DB3B83">
              <w:rPr>
                <w:sz w:val="22"/>
                <w:szCs w:val="22"/>
                <w:lang w:val="en-GB"/>
              </w:rPr>
              <w:t>.</w:t>
            </w:r>
          </w:p>
          <w:p w14:paraId="472AF39F" w14:textId="77777777" w:rsidR="004E44DC" w:rsidRPr="00DB3B83" w:rsidRDefault="004E44DC" w:rsidP="004E44DC">
            <w:pPr>
              <w:rPr>
                <w:sz w:val="22"/>
                <w:szCs w:val="22"/>
                <w:lang w:val="en-GB"/>
              </w:rPr>
            </w:pPr>
          </w:p>
          <w:p w14:paraId="55D0E2B1" w14:textId="77777777" w:rsidR="004E44DC" w:rsidRPr="00DB3B83" w:rsidRDefault="004E44DC" w:rsidP="004E44DC">
            <w:pPr>
              <w:rPr>
                <w:b/>
                <w:bCs/>
                <w:sz w:val="22"/>
                <w:szCs w:val="22"/>
                <w:lang w:val="en-GB"/>
              </w:rPr>
            </w:pPr>
            <w:r w:rsidRPr="00DB3B83">
              <w:rPr>
                <w:b/>
                <w:bCs/>
                <w:sz w:val="22"/>
                <w:szCs w:val="22"/>
                <w:lang w:val="en-GB"/>
              </w:rPr>
              <w:t>New data collection:</w:t>
            </w:r>
          </w:p>
          <w:p w14:paraId="49958887" w14:textId="3C8B0279" w:rsidR="004E44DC" w:rsidRPr="00DB3B83" w:rsidRDefault="004E44DC" w:rsidP="004E44DC">
            <w:pPr>
              <w:rPr>
                <w:sz w:val="22"/>
                <w:szCs w:val="22"/>
                <w:lang w:val="en-GB"/>
              </w:rPr>
            </w:pPr>
            <w:r w:rsidRPr="00DB3B83">
              <w:rPr>
                <w:sz w:val="22"/>
                <w:szCs w:val="22"/>
                <w:lang w:val="en-GB"/>
              </w:rPr>
              <w:t>Anonymous surveys, NGO consultations, trade union consultations</w:t>
            </w:r>
            <w:r w:rsidR="003939D1" w:rsidRPr="00DB3B83">
              <w:rPr>
                <w:sz w:val="22"/>
                <w:szCs w:val="22"/>
                <w:lang w:val="en-GB"/>
              </w:rPr>
              <w:t>.</w:t>
            </w:r>
          </w:p>
        </w:tc>
        <w:tc>
          <w:tcPr>
            <w:tcW w:w="2886" w:type="dxa"/>
            <w:vMerge/>
            <w:hideMark/>
          </w:tcPr>
          <w:p w14:paraId="08A36FEC" w14:textId="77777777" w:rsidR="004E44DC" w:rsidRPr="008867A6" w:rsidRDefault="004E44DC" w:rsidP="004E44DC">
            <w:pPr>
              <w:rPr>
                <w:sz w:val="20"/>
                <w:szCs w:val="20"/>
                <w:lang w:val="en-GB"/>
              </w:rPr>
            </w:pPr>
          </w:p>
        </w:tc>
      </w:tr>
      <w:tr w:rsidR="004E44DC" w:rsidRPr="008867A6" w14:paraId="4DCBE5EC" w14:textId="77777777" w:rsidTr="009F2427">
        <w:trPr>
          <w:trHeight w:val="300"/>
        </w:trPr>
        <w:tc>
          <w:tcPr>
            <w:tcW w:w="2457" w:type="dxa"/>
            <w:vMerge/>
            <w:vAlign w:val="center"/>
            <w:hideMark/>
          </w:tcPr>
          <w:p w14:paraId="626CE53C" w14:textId="77777777" w:rsidR="004E44DC" w:rsidRPr="00DB3B83" w:rsidRDefault="004E44DC" w:rsidP="004E44DC">
            <w:pPr>
              <w:rPr>
                <w:sz w:val="22"/>
                <w:szCs w:val="22"/>
                <w:lang w:val="en-GB"/>
              </w:rPr>
            </w:pPr>
          </w:p>
        </w:tc>
        <w:tc>
          <w:tcPr>
            <w:tcW w:w="1948" w:type="dxa"/>
            <w:hideMark/>
          </w:tcPr>
          <w:p w14:paraId="06A308F1" w14:textId="04F01A7A" w:rsidR="004E44DC" w:rsidRPr="00DB3B83" w:rsidRDefault="00EA5619" w:rsidP="004E44DC">
            <w:pPr>
              <w:rPr>
                <w:sz w:val="22"/>
                <w:szCs w:val="22"/>
                <w:lang w:val="en-GB"/>
              </w:rPr>
            </w:pPr>
            <w:r w:rsidRPr="00DB3B83">
              <w:rPr>
                <w:b/>
                <w:bCs/>
                <w:sz w:val="22"/>
                <w:szCs w:val="22"/>
                <w:lang w:val="en-GB"/>
              </w:rPr>
              <w:t>Who -</w:t>
            </w:r>
            <w:r w:rsidRPr="00DB3B83">
              <w:rPr>
                <w:sz w:val="22"/>
                <w:szCs w:val="22"/>
                <w:lang w:val="en-GB"/>
              </w:rPr>
              <w:t xml:space="preserve"> </w:t>
            </w:r>
            <w:r w:rsidR="00993C75" w:rsidRPr="00DB3B83">
              <w:rPr>
                <w:sz w:val="22"/>
                <w:szCs w:val="22"/>
                <w:lang w:val="en-GB"/>
              </w:rPr>
              <w:t>r</w:t>
            </w:r>
            <w:r w:rsidR="004E44DC" w:rsidRPr="00DB3B83">
              <w:rPr>
                <w:sz w:val="22"/>
                <w:szCs w:val="22"/>
                <w:lang w:val="en-GB"/>
              </w:rPr>
              <w:t>epresentation structures</w:t>
            </w:r>
          </w:p>
        </w:tc>
        <w:tc>
          <w:tcPr>
            <w:tcW w:w="3309" w:type="dxa"/>
            <w:hideMark/>
          </w:tcPr>
          <w:p w14:paraId="379AB1D6" w14:textId="106984DE" w:rsidR="004E44DC" w:rsidRPr="00DB3B83" w:rsidRDefault="004E44DC" w:rsidP="004E44DC">
            <w:pPr>
              <w:rPr>
                <w:sz w:val="22"/>
                <w:szCs w:val="22"/>
                <w:lang w:val="en-GB"/>
              </w:rPr>
            </w:pPr>
            <w:r w:rsidRPr="00DB3B83">
              <w:rPr>
                <w:sz w:val="22"/>
                <w:szCs w:val="22"/>
                <w:lang w:val="en-GB"/>
              </w:rPr>
              <w:t xml:space="preserve">Existing representation (not </w:t>
            </w:r>
            <w:r w:rsidR="00993C75" w:rsidRPr="00DB3B83">
              <w:rPr>
                <w:sz w:val="22"/>
                <w:szCs w:val="22"/>
                <w:lang w:val="en-GB"/>
              </w:rPr>
              <w:t xml:space="preserve">an </w:t>
            </w:r>
            <w:r w:rsidRPr="00DB3B83">
              <w:rPr>
                <w:sz w:val="22"/>
                <w:szCs w:val="22"/>
                <w:lang w:val="en-GB"/>
              </w:rPr>
              <w:t>exhaustive list):</w:t>
            </w:r>
          </w:p>
          <w:p w14:paraId="44A51FA1" w14:textId="7A586DDB" w:rsidR="004E44DC" w:rsidRPr="00DB3B83" w:rsidRDefault="004E44DC" w:rsidP="0079534D">
            <w:pPr>
              <w:pStyle w:val="Liststycke"/>
              <w:numPr>
                <w:ilvl w:val="0"/>
                <w:numId w:val="22"/>
              </w:numPr>
              <w:ind w:left="343"/>
              <w:rPr>
                <w:sz w:val="22"/>
                <w:szCs w:val="22"/>
                <w:lang w:val="en-GB"/>
              </w:rPr>
            </w:pPr>
            <w:r w:rsidRPr="00DB3B83">
              <w:rPr>
                <w:sz w:val="22"/>
                <w:szCs w:val="22"/>
                <w:lang w:val="en-GB"/>
              </w:rPr>
              <w:t>Trade unions</w:t>
            </w:r>
          </w:p>
          <w:p w14:paraId="0DBB48DF" w14:textId="4DEEB084" w:rsidR="004E44DC" w:rsidRPr="00DB3B83" w:rsidRDefault="003939D1" w:rsidP="0079534D">
            <w:pPr>
              <w:pStyle w:val="Liststycke"/>
              <w:numPr>
                <w:ilvl w:val="0"/>
                <w:numId w:val="22"/>
              </w:numPr>
              <w:ind w:left="343"/>
              <w:rPr>
                <w:sz w:val="22"/>
                <w:szCs w:val="22"/>
                <w:lang w:val="en-GB"/>
              </w:rPr>
            </w:pPr>
            <w:r w:rsidRPr="00DB3B83">
              <w:rPr>
                <w:sz w:val="22"/>
                <w:szCs w:val="22"/>
                <w:lang w:val="en-GB"/>
              </w:rPr>
              <w:t>W</w:t>
            </w:r>
            <w:r w:rsidR="004E44DC" w:rsidRPr="00DB3B83">
              <w:rPr>
                <w:sz w:val="22"/>
                <w:szCs w:val="22"/>
                <w:lang w:val="en-GB"/>
              </w:rPr>
              <w:t xml:space="preserve">orkers’ committees </w:t>
            </w:r>
          </w:p>
          <w:p w14:paraId="64E73D45" w14:textId="0BBAB9A3" w:rsidR="004E44DC" w:rsidRPr="00DB3B83" w:rsidRDefault="003939D1" w:rsidP="0079534D">
            <w:pPr>
              <w:pStyle w:val="Liststycke"/>
              <w:numPr>
                <w:ilvl w:val="0"/>
                <w:numId w:val="22"/>
              </w:numPr>
              <w:ind w:left="343"/>
              <w:rPr>
                <w:sz w:val="22"/>
                <w:szCs w:val="22"/>
                <w:lang w:val="en-GB"/>
              </w:rPr>
            </w:pPr>
            <w:r w:rsidRPr="00DB3B83">
              <w:rPr>
                <w:sz w:val="22"/>
                <w:szCs w:val="22"/>
                <w:lang w:val="en-GB"/>
              </w:rPr>
              <w:t>W</w:t>
            </w:r>
            <w:r w:rsidR="004E44DC" w:rsidRPr="00DB3B83">
              <w:rPr>
                <w:sz w:val="22"/>
                <w:szCs w:val="22"/>
                <w:lang w:val="en-GB"/>
              </w:rPr>
              <w:t xml:space="preserve">omen farmer groups </w:t>
            </w:r>
          </w:p>
          <w:p w14:paraId="16266AFE" w14:textId="13772340" w:rsidR="004E44DC" w:rsidRPr="00DB3B83" w:rsidRDefault="003939D1" w:rsidP="0079534D">
            <w:pPr>
              <w:pStyle w:val="Liststycke"/>
              <w:numPr>
                <w:ilvl w:val="0"/>
                <w:numId w:val="22"/>
              </w:numPr>
              <w:ind w:left="343"/>
              <w:rPr>
                <w:sz w:val="22"/>
                <w:szCs w:val="22"/>
                <w:lang w:val="en-GB"/>
              </w:rPr>
            </w:pPr>
            <w:r w:rsidRPr="00DB3B83">
              <w:rPr>
                <w:sz w:val="22"/>
                <w:szCs w:val="22"/>
                <w:lang w:val="en-GB"/>
              </w:rPr>
              <w:t>C</w:t>
            </w:r>
            <w:r w:rsidR="004E44DC" w:rsidRPr="00DB3B83">
              <w:rPr>
                <w:sz w:val="22"/>
                <w:szCs w:val="22"/>
                <w:lang w:val="en-GB"/>
              </w:rPr>
              <w:t xml:space="preserve">ooperatives </w:t>
            </w:r>
          </w:p>
          <w:p w14:paraId="5AE34D77" w14:textId="66196026" w:rsidR="004E44DC" w:rsidRPr="00DB3B83" w:rsidRDefault="003939D1" w:rsidP="0079534D">
            <w:pPr>
              <w:pStyle w:val="Liststycke"/>
              <w:numPr>
                <w:ilvl w:val="0"/>
                <w:numId w:val="22"/>
              </w:numPr>
              <w:ind w:left="343"/>
              <w:rPr>
                <w:sz w:val="22"/>
                <w:szCs w:val="22"/>
                <w:lang w:val="en-GB"/>
              </w:rPr>
            </w:pPr>
            <w:r w:rsidRPr="00DB3B83">
              <w:rPr>
                <w:sz w:val="22"/>
                <w:szCs w:val="22"/>
                <w:lang w:val="en-GB"/>
              </w:rPr>
              <w:t>P</w:t>
            </w:r>
            <w:r w:rsidR="004E44DC" w:rsidRPr="00DB3B83">
              <w:rPr>
                <w:sz w:val="22"/>
                <w:szCs w:val="22"/>
                <w:lang w:val="en-GB"/>
              </w:rPr>
              <w:t xml:space="preserve">roducer organisations </w:t>
            </w:r>
          </w:p>
          <w:p w14:paraId="5D1FBB1A" w14:textId="1F0D7769" w:rsidR="004E44DC" w:rsidRPr="00DB3B83" w:rsidRDefault="004E44DC" w:rsidP="0079534D">
            <w:pPr>
              <w:pStyle w:val="Liststycke"/>
              <w:numPr>
                <w:ilvl w:val="0"/>
                <w:numId w:val="22"/>
              </w:numPr>
              <w:ind w:left="343"/>
              <w:rPr>
                <w:sz w:val="22"/>
                <w:szCs w:val="22"/>
                <w:lang w:val="en-GB"/>
              </w:rPr>
            </w:pPr>
            <w:r w:rsidRPr="00DB3B83">
              <w:rPr>
                <w:sz w:val="22"/>
                <w:szCs w:val="22"/>
                <w:lang w:val="en-GB"/>
              </w:rPr>
              <w:t xml:space="preserve">Indigenous governance bodies </w:t>
            </w:r>
          </w:p>
          <w:p w14:paraId="2559AB5D" w14:textId="0A910248" w:rsidR="004E44DC" w:rsidRPr="00DB3B83" w:rsidRDefault="003939D1" w:rsidP="0079534D">
            <w:pPr>
              <w:pStyle w:val="Liststycke"/>
              <w:numPr>
                <w:ilvl w:val="0"/>
                <w:numId w:val="22"/>
              </w:numPr>
              <w:ind w:left="343"/>
              <w:rPr>
                <w:sz w:val="22"/>
                <w:szCs w:val="22"/>
                <w:lang w:val="en-GB"/>
              </w:rPr>
            </w:pPr>
            <w:r w:rsidRPr="00DB3B83">
              <w:rPr>
                <w:sz w:val="22"/>
                <w:szCs w:val="22"/>
                <w:lang w:val="en-GB"/>
              </w:rPr>
              <w:t>C</w:t>
            </w:r>
            <w:r w:rsidR="004E44DC" w:rsidRPr="00DB3B83">
              <w:rPr>
                <w:sz w:val="22"/>
                <w:szCs w:val="22"/>
                <w:lang w:val="en-GB"/>
              </w:rPr>
              <w:t>ommunity councils</w:t>
            </w:r>
          </w:p>
        </w:tc>
        <w:tc>
          <w:tcPr>
            <w:tcW w:w="2985" w:type="dxa"/>
            <w:hideMark/>
          </w:tcPr>
          <w:p w14:paraId="7C0FDD3B" w14:textId="77777777" w:rsidR="004E44DC" w:rsidRPr="00DB3B83" w:rsidRDefault="004E44DC" w:rsidP="004E44DC">
            <w:pPr>
              <w:rPr>
                <w:b/>
                <w:bCs/>
                <w:sz w:val="22"/>
                <w:szCs w:val="22"/>
                <w:lang w:val="en-GB"/>
              </w:rPr>
            </w:pPr>
            <w:r w:rsidRPr="00DB3B83">
              <w:rPr>
                <w:b/>
                <w:bCs/>
                <w:sz w:val="22"/>
                <w:szCs w:val="22"/>
                <w:lang w:val="en-GB"/>
              </w:rPr>
              <w:t>Existing data sources:</w:t>
            </w:r>
          </w:p>
          <w:p w14:paraId="07A72775" w14:textId="77777777" w:rsidR="004E44DC" w:rsidRPr="00DB3B83" w:rsidRDefault="004E44DC" w:rsidP="004E44DC">
            <w:pPr>
              <w:rPr>
                <w:sz w:val="22"/>
                <w:szCs w:val="22"/>
                <w:lang w:val="en-GB"/>
              </w:rPr>
            </w:pPr>
            <w:r w:rsidRPr="00DB3B83">
              <w:rPr>
                <w:sz w:val="22"/>
                <w:szCs w:val="22"/>
                <w:lang w:val="en-GB"/>
              </w:rPr>
              <w:t>Audit data, union records,</w:t>
            </w:r>
          </w:p>
          <w:p w14:paraId="32A17345" w14:textId="2525229C" w:rsidR="004E44DC" w:rsidRPr="00DB3B83" w:rsidRDefault="004E44DC" w:rsidP="004E44DC">
            <w:pPr>
              <w:rPr>
                <w:sz w:val="22"/>
                <w:szCs w:val="22"/>
                <w:lang w:val="en-GB"/>
              </w:rPr>
            </w:pPr>
            <w:r w:rsidRPr="00DB3B83">
              <w:rPr>
                <w:sz w:val="22"/>
                <w:szCs w:val="22"/>
                <w:lang w:val="en-GB"/>
              </w:rPr>
              <w:t>social dialogue records</w:t>
            </w:r>
            <w:r w:rsidR="003939D1" w:rsidRPr="00DB3B83">
              <w:rPr>
                <w:sz w:val="22"/>
                <w:szCs w:val="22"/>
                <w:lang w:val="en-GB"/>
              </w:rPr>
              <w:t>.</w:t>
            </w:r>
          </w:p>
          <w:p w14:paraId="76CFE7A5" w14:textId="77777777" w:rsidR="004E44DC" w:rsidRPr="00DB3B83" w:rsidRDefault="004E44DC" w:rsidP="004E44DC">
            <w:pPr>
              <w:rPr>
                <w:sz w:val="22"/>
                <w:szCs w:val="22"/>
                <w:lang w:val="en-GB"/>
              </w:rPr>
            </w:pPr>
          </w:p>
          <w:p w14:paraId="20F68D05" w14:textId="77777777" w:rsidR="004E44DC" w:rsidRPr="00DB3B83" w:rsidRDefault="004E44DC" w:rsidP="004E44DC">
            <w:pPr>
              <w:rPr>
                <w:b/>
                <w:bCs/>
                <w:sz w:val="22"/>
                <w:szCs w:val="22"/>
                <w:lang w:val="en-GB"/>
              </w:rPr>
            </w:pPr>
            <w:r w:rsidRPr="00DB3B83">
              <w:rPr>
                <w:b/>
                <w:bCs/>
                <w:sz w:val="22"/>
                <w:szCs w:val="22"/>
                <w:lang w:val="en-GB"/>
              </w:rPr>
              <w:t>New data collection:</w:t>
            </w:r>
          </w:p>
          <w:p w14:paraId="2D8CB7D5" w14:textId="0B3EDEDF" w:rsidR="004E44DC" w:rsidRPr="00DB3B83" w:rsidRDefault="00993C75" w:rsidP="004E44DC">
            <w:pPr>
              <w:rPr>
                <w:sz w:val="22"/>
                <w:szCs w:val="22"/>
                <w:lang w:val="en-GB"/>
              </w:rPr>
            </w:pPr>
            <w:r w:rsidRPr="00DB3B83">
              <w:rPr>
                <w:sz w:val="22"/>
                <w:szCs w:val="22"/>
                <w:lang w:val="en-GB"/>
              </w:rPr>
              <w:t>S</w:t>
            </w:r>
            <w:r w:rsidR="004E44DC" w:rsidRPr="00DB3B83">
              <w:rPr>
                <w:sz w:val="22"/>
                <w:szCs w:val="22"/>
                <w:lang w:val="en-GB"/>
              </w:rPr>
              <w:t>upplier disclosure, CSO validation</w:t>
            </w:r>
            <w:r w:rsidR="003939D1" w:rsidRPr="00DB3B83">
              <w:rPr>
                <w:sz w:val="22"/>
                <w:szCs w:val="22"/>
                <w:lang w:val="en-GB"/>
              </w:rPr>
              <w:t>.</w:t>
            </w:r>
          </w:p>
        </w:tc>
        <w:tc>
          <w:tcPr>
            <w:tcW w:w="2886" w:type="dxa"/>
            <w:vMerge/>
            <w:hideMark/>
          </w:tcPr>
          <w:p w14:paraId="0A753701" w14:textId="77777777" w:rsidR="004E44DC" w:rsidRPr="008867A6" w:rsidRDefault="004E44DC" w:rsidP="004E44DC">
            <w:pPr>
              <w:rPr>
                <w:sz w:val="20"/>
                <w:szCs w:val="20"/>
                <w:lang w:val="en-GB"/>
              </w:rPr>
            </w:pPr>
          </w:p>
        </w:tc>
      </w:tr>
      <w:tr w:rsidR="004E44DC" w:rsidRPr="004370DF" w14:paraId="0C310274" w14:textId="77777777" w:rsidTr="009F2427">
        <w:trPr>
          <w:trHeight w:val="300"/>
        </w:trPr>
        <w:tc>
          <w:tcPr>
            <w:tcW w:w="2457" w:type="dxa"/>
            <w:vMerge/>
            <w:vAlign w:val="center"/>
            <w:hideMark/>
          </w:tcPr>
          <w:p w14:paraId="2240704B" w14:textId="77777777" w:rsidR="004E44DC" w:rsidRPr="00DB3B83" w:rsidRDefault="004E44DC" w:rsidP="004E44DC">
            <w:pPr>
              <w:rPr>
                <w:sz w:val="22"/>
                <w:szCs w:val="22"/>
                <w:lang w:val="en-GB"/>
              </w:rPr>
            </w:pPr>
          </w:p>
        </w:tc>
        <w:tc>
          <w:tcPr>
            <w:tcW w:w="1948" w:type="dxa"/>
            <w:hideMark/>
          </w:tcPr>
          <w:p w14:paraId="1D20B3C2" w14:textId="4938E48C" w:rsidR="004E44DC" w:rsidRPr="00DB3B83" w:rsidRDefault="00EA5619" w:rsidP="004E44DC">
            <w:pPr>
              <w:rPr>
                <w:sz w:val="22"/>
                <w:szCs w:val="22"/>
                <w:lang w:val="en-GB"/>
              </w:rPr>
            </w:pPr>
            <w:r w:rsidRPr="00DB3B83">
              <w:rPr>
                <w:b/>
                <w:bCs/>
                <w:sz w:val="22"/>
                <w:szCs w:val="22"/>
                <w:lang w:val="en-GB"/>
              </w:rPr>
              <w:t>Why -</w:t>
            </w:r>
            <w:r w:rsidRPr="00DB3B83">
              <w:rPr>
                <w:sz w:val="22"/>
                <w:szCs w:val="22"/>
                <w:lang w:val="en-GB"/>
              </w:rPr>
              <w:t xml:space="preserve"> </w:t>
            </w:r>
            <w:r w:rsidR="00993C75" w:rsidRPr="00DB3B83">
              <w:rPr>
                <w:sz w:val="22"/>
                <w:szCs w:val="22"/>
                <w:lang w:val="en-GB"/>
              </w:rPr>
              <w:t>r</w:t>
            </w:r>
            <w:r w:rsidR="004E44DC" w:rsidRPr="00DB3B83">
              <w:rPr>
                <w:sz w:val="22"/>
                <w:szCs w:val="22"/>
                <w:lang w:val="en-GB"/>
              </w:rPr>
              <w:t xml:space="preserve">isk </w:t>
            </w:r>
            <w:r w:rsidR="00993C75" w:rsidRPr="00DB3B83">
              <w:rPr>
                <w:sz w:val="22"/>
                <w:szCs w:val="22"/>
                <w:lang w:val="en-GB"/>
              </w:rPr>
              <w:t>and</w:t>
            </w:r>
            <w:r w:rsidR="004E44DC" w:rsidRPr="00DB3B83">
              <w:rPr>
                <w:sz w:val="22"/>
                <w:szCs w:val="22"/>
                <w:lang w:val="en-GB"/>
              </w:rPr>
              <w:t xml:space="preserve"> impact identification</w:t>
            </w:r>
          </w:p>
        </w:tc>
        <w:tc>
          <w:tcPr>
            <w:tcW w:w="3309" w:type="dxa"/>
            <w:hideMark/>
          </w:tcPr>
          <w:p w14:paraId="0A9CCA09" w14:textId="7DF24C75" w:rsidR="004E44DC" w:rsidRPr="00DB3B83" w:rsidRDefault="004E44DC" w:rsidP="004E44DC">
            <w:pPr>
              <w:rPr>
                <w:sz w:val="22"/>
                <w:szCs w:val="22"/>
                <w:lang w:val="en-GB"/>
              </w:rPr>
            </w:pPr>
            <w:r w:rsidRPr="00DB3B83">
              <w:rPr>
                <w:sz w:val="22"/>
                <w:szCs w:val="22"/>
                <w:lang w:val="en-GB"/>
              </w:rPr>
              <w:t xml:space="preserve">Exposure to (not </w:t>
            </w:r>
            <w:r w:rsidR="00993C75" w:rsidRPr="00DB3B83">
              <w:rPr>
                <w:sz w:val="22"/>
                <w:szCs w:val="22"/>
                <w:lang w:val="en-GB"/>
              </w:rPr>
              <w:t xml:space="preserve">an </w:t>
            </w:r>
            <w:r w:rsidRPr="00DB3B83">
              <w:rPr>
                <w:sz w:val="22"/>
                <w:szCs w:val="22"/>
                <w:lang w:val="en-GB"/>
              </w:rPr>
              <w:t>exhaustive list):</w:t>
            </w:r>
          </w:p>
          <w:p w14:paraId="3BFF635B" w14:textId="41905E60" w:rsidR="004E44DC" w:rsidRPr="00DB3B83" w:rsidRDefault="17923271" w:rsidP="0079534D">
            <w:pPr>
              <w:pStyle w:val="Liststycke"/>
              <w:numPr>
                <w:ilvl w:val="0"/>
                <w:numId w:val="22"/>
              </w:numPr>
              <w:ind w:left="343"/>
              <w:rPr>
                <w:sz w:val="22"/>
                <w:szCs w:val="22"/>
                <w:lang w:val="en-GB"/>
              </w:rPr>
            </w:pPr>
            <w:r w:rsidRPr="00DB3B83">
              <w:rPr>
                <w:sz w:val="22"/>
                <w:szCs w:val="22"/>
                <w:lang w:val="en-GB"/>
              </w:rPr>
              <w:t>Labour rights risks (wages, hours, occupational health and safety, forced labour, child labour)</w:t>
            </w:r>
          </w:p>
          <w:p w14:paraId="67D7A475" w14:textId="3005800B" w:rsidR="004E44DC" w:rsidRPr="00DB3B83" w:rsidRDefault="00993C75" w:rsidP="0079534D">
            <w:pPr>
              <w:pStyle w:val="Liststycke"/>
              <w:numPr>
                <w:ilvl w:val="0"/>
                <w:numId w:val="22"/>
              </w:numPr>
              <w:ind w:left="343"/>
              <w:rPr>
                <w:sz w:val="22"/>
                <w:szCs w:val="22"/>
                <w:lang w:val="en-GB"/>
              </w:rPr>
            </w:pPr>
            <w:r w:rsidRPr="00DB3B83">
              <w:rPr>
                <w:sz w:val="22"/>
                <w:szCs w:val="22"/>
                <w:lang w:val="en-GB"/>
              </w:rPr>
              <w:t>G</w:t>
            </w:r>
            <w:r w:rsidR="004E44DC" w:rsidRPr="00DB3B83">
              <w:rPr>
                <w:sz w:val="22"/>
                <w:szCs w:val="22"/>
                <w:lang w:val="en-GB"/>
              </w:rPr>
              <w:t xml:space="preserve">ender risks </w:t>
            </w:r>
          </w:p>
          <w:p w14:paraId="56CCFE82" w14:textId="577904CE" w:rsidR="004E44DC" w:rsidRPr="00DB3B83" w:rsidRDefault="00993C75" w:rsidP="0079534D">
            <w:pPr>
              <w:pStyle w:val="Liststycke"/>
              <w:numPr>
                <w:ilvl w:val="0"/>
                <w:numId w:val="22"/>
              </w:numPr>
              <w:ind w:left="343"/>
              <w:rPr>
                <w:sz w:val="22"/>
                <w:szCs w:val="22"/>
                <w:lang w:val="en-GB"/>
              </w:rPr>
            </w:pPr>
            <w:r w:rsidRPr="00DB3B83">
              <w:rPr>
                <w:sz w:val="22"/>
                <w:szCs w:val="22"/>
                <w:lang w:val="en-GB"/>
              </w:rPr>
              <w:t>L</w:t>
            </w:r>
            <w:r w:rsidR="17923271" w:rsidRPr="00DB3B83">
              <w:rPr>
                <w:sz w:val="22"/>
                <w:szCs w:val="22"/>
                <w:lang w:val="en-GB"/>
              </w:rPr>
              <w:t xml:space="preserve">and rights </w:t>
            </w:r>
          </w:p>
          <w:p w14:paraId="114CB18C" w14:textId="7AA6CB20" w:rsidR="004E44DC" w:rsidRPr="00DB3B83" w:rsidRDefault="00993C75" w:rsidP="0079534D">
            <w:pPr>
              <w:pStyle w:val="Liststycke"/>
              <w:numPr>
                <w:ilvl w:val="0"/>
                <w:numId w:val="22"/>
              </w:numPr>
              <w:ind w:left="343"/>
              <w:rPr>
                <w:sz w:val="22"/>
                <w:szCs w:val="22"/>
                <w:lang w:val="en-GB"/>
              </w:rPr>
            </w:pPr>
            <w:r w:rsidRPr="00DB3B83">
              <w:rPr>
                <w:sz w:val="22"/>
                <w:szCs w:val="22"/>
                <w:lang w:val="en-GB"/>
              </w:rPr>
              <w:t>W</w:t>
            </w:r>
            <w:r w:rsidR="004E44DC" w:rsidRPr="00DB3B83">
              <w:rPr>
                <w:sz w:val="22"/>
                <w:szCs w:val="22"/>
                <w:lang w:val="en-GB"/>
              </w:rPr>
              <w:t xml:space="preserve">ater access </w:t>
            </w:r>
          </w:p>
          <w:p w14:paraId="4644060D" w14:textId="7BC78B1B" w:rsidR="004E44DC" w:rsidRPr="00DB3B83" w:rsidRDefault="00993C75" w:rsidP="0079534D">
            <w:pPr>
              <w:pStyle w:val="Liststycke"/>
              <w:numPr>
                <w:ilvl w:val="0"/>
                <w:numId w:val="22"/>
              </w:numPr>
              <w:ind w:left="343"/>
              <w:rPr>
                <w:sz w:val="22"/>
                <w:szCs w:val="22"/>
                <w:lang w:val="en-GB"/>
              </w:rPr>
            </w:pPr>
            <w:r w:rsidRPr="00DB3B83">
              <w:rPr>
                <w:sz w:val="22"/>
                <w:szCs w:val="22"/>
                <w:lang w:val="en-GB"/>
              </w:rPr>
              <w:t>P</w:t>
            </w:r>
            <w:r w:rsidR="004E44DC" w:rsidRPr="00DB3B83">
              <w:rPr>
                <w:sz w:val="22"/>
                <w:szCs w:val="22"/>
                <w:lang w:val="en-GB"/>
              </w:rPr>
              <w:t xml:space="preserve">esticide exposure </w:t>
            </w:r>
          </w:p>
          <w:p w14:paraId="3AA8F16C" w14:textId="2CA856FA" w:rsidR="004E44DC" w:rsidRPr="00DB3B83" w:rsidRDefault="00993C75" w:rsidP="0079534D">
            <w:pPr>
              <w:pStyle w:val="Liststycke"/>
              <w:numPr>
                <w:ilvl w:val="0"/>
                <w:numId w:val="22"/>
              </w:numPr>
              <w:ind w:left="343"/>
              <w:rPr>
                <w:sz w:val="22"/>
                <w:szCs w:val="22"/>
                <w:lang w:val="en-GB"/>
              </w:rPr>
            </w:pPr>
            <w:r w:rsidRPr="00DB3B83">
              <w:rPr>
                <w:sz w:val="22"/>
                <w:szCs w:val="22"/>
                <w:lang w:val="en-GB"/>
              </w:rPr>
              <w:t>F</w:t>
            </w:r>
            <w:r w:rsidR="004E44DC" w:rsidRPr="00DB3B83">
              <w:rPr>
                <w:sz w:val="22"/>
                <w:szCs w:val="22"/>
                <w:lang w:val="en-GB"/>
              </w:rPr>
              <w:t xml:space="preserve">ood security </w:t>
            </w:r>
          </w:p>
          <w:p w14:paraId="7E4287C2" w14:textId="4813244E" w:rsidR="004E44DC" w:rsidRPr="00DB3B83" w:rsidRDefault="004E44DC" w:rsidP="00A16D3D">
            <w:pPr>
              <w:ind w:left="-17"/>
              <w:rPr>
                <w:sz w:val="22"/>
                <w:szCs w:val="22"/>
                <w:lang w:val="en-GB"/>
              </w:rPr>
            </w:pPr>
          </w:p>
        </w:tc>
        <w:tc>
          <w:tcPr>
            <w:tcW w:w="2985" w:type="dxa"/>
            <w:hideMark/>
          </w:tcPr>
          <w:p w14:paraId="595F2146" w14:textId="77777777" w:rsidR="004E44DC" w:rsidRPr="00DB3B83" w:rsidRDefault="004E44DC" w:rsidP="004E44DC">
            <w:pPr>
              <w:rPr>
                <w:b/>
                <w:bCs/>
                <w:sz w:val="22"/>
                <w:szCs w:val="22"/>
                <w:lang w:val="en-GB"/>
              </w:rPr>
            </w:pPr>
            <w:r w:rsidRPr="00DB3B83">
              <w:rPr>
                <w:b/>
                <w:bCs/>
                <w:sz w:val="22"/>
                <w:szCs w:val="22"/>
                <w:lang w:val="en-GB"/>
              </w:rPr>
              <w:t>Existing data sources:</w:t>
            </w:r>
          </w:p>
          <w:p w14:paraId="318C67C0" w14:textId="47FA5A05" w:rsidR="004E44DC" w:rsidRPr="00DB3B83" w:rsidRDefault="004E44DC" w:rsidP="004E44DC">
            <w:pPr>
              <w:rPr>
                <w:sz w:val="22"/>
                <w:szCs w:val="22"/>
                <w:lang w:val="en-GB"/>
              </w:rPr>
            </w:pPr>
            <w:r w:rsidRPr="00DB3B83">
              <w:rPr>
                <w:sz w:val="22"/>
                <w:szCs w:val="22"/>
                <w:lang w:val="en-GB"/>
              </w:rPr>
              <w:t>Audit data, risk mapping exercise, HRIA, grievance data analysis</w:t>
            </w:r>
            <w:r w:rsidR="003939D1" w:rsidRPr="00DB3B83">
              <w:rPr>
                <w:sz w:val="22"/>
                <w:szCs w:val="22"/>
                <w:lang w:val="en-GB"/>
              </w:rPr>
              <w:t>.</w:t>
            </w:r>
          </w:p>
          <w:p w14:paraId="72750B1C" w14:textId="77777777" w:rsidR="004E44DC" w:rsidRPr="00DB3B83" w:rsidRDefault="004E44DC" w:rsidP="004E44DC">
            <w:pPr>
              <w:rPr>
                <w:sz w:val="22"/>
                <w:szCs w:val="22"/>
                <w:lang w:val="en-GB"/>
              </w:rPr>
            </w:pPr>
          </w:p>
          <w:p w14:paraId="0F3833A0" w14:textId="77777777" w:rsidR="004E44DC" w:rsidRPr="00DB3B83" w:rsidRDefault="004E44DC" w:rsidP="004E44DC">
            <w:pPr>
              <w:rPr>
                <w:b/>
                <w:bCs/>
                <w:sz w:val="22"/>
                <w:szCs w:val="22"/>
                <w:lang w:val="en-GB"/>
              </w:rPr>
            </w:pPr>
            <w:r w:rsidRPr="00DB3B83">
              <w:rPr>
                <w:b/>
                <w:bCs/>
                <w:sz w:val="22"/>
                <w:szCs w:val="22"/>
                <w:lang w:val="en-GB"/>
              </w:rPr>
              <w:t>New data collection:</w:t>
            </w:r>
          </w:p>
          <w:p w14:paraId="7A213DBD" w14:textId="3459FA30" w:rsidR="004E44DC" w:rsidRPr="00DB3B83" w:rsidRDefault="00993C75" w:rsidP="004E44DC">
            <w:pPr>
              <w:rPr>
                <w:sz w:val="22"/>
                <w:szCs w:val="22"/>
                <w:lang w:val="en-GB"/>
              </w:rPr>
            </w:pPr>
            <w:r w:rsidRPr="00DB3B83">
              <w:rPr>
                <w:sz w:val="22"/>
                <w:szCs w:val="22"/>
                <w:lang w:val="en-GB"/>
              </w:rPr>
              <w:t>P</w:t>
            </w:r>
            <w:r w:rsidR="004E44DC" w:rsidRPr="00DB3B83">
              <w:rPr>
                <w:sz w:val="22"/>
                <w:szCs w:val="22"/>
                <w:lang w:val="en-GB"/>
              </w:rPr>
              <w:t>articipatory risk mapping, union and farmer organisation reports</w:t>
            </w:r>
            <w:r w:rsidR="003939D1" w:rsidRPr="00DB3B83">
              <w:rPr>
                <w:sz w:val="22"/>
                <w:szCs w:val="22"/>
                <w:lang w:val="en-GB"/>
              </w:rPr>
              <w:t>.</w:t>
            </w:r>
          </w:p>
        </w:tc>
        <w:tc>
          <w:tcPr>
            <w:tcW w:w="2886" w:type="dxa"/>
            <w:vMerge/>
            <w:hideMark/>
          </w:tcPr>
          <w:p w14:paraId="684A79D6" w14:textId="77777777" w:rsidR="004E44DC" w:rsidRPr="008867A6" w:rsidRDefault="004E44DC" w:rsidP="004E44DC">
            <w:pPr>
              <w:rPr>
                <w:sz w:val="20"/>
                <w:szCs w:val="20"/>
                <w:lang w:val="en-GB"/>
              </w:rPr>
            </w:pPr>
          </w:p>
        </w:tc>
      </w:tr>
      <w:tr w:rsidR="00EA5619" w:rsidRPr="004370DF" w14:paraId="161B86EC" w14:textId="77777777" w:rsidTr="008B1CD7">
        <w:trPr>
          <w:trHeight w:val="4639"/>
        </w:trPr>
        <w:tc>
          <w:tcPr>
            <w:tcW w:w="2457" w:type="dxa"/>
            <w:vMerge/>
            <w:vAlign w:val="center"/>
            <w:hideMark/>
          </w:tcPr>
          <w:p w14:paraId="4F37CB58" w14:textId="77777777" w:rsidR="00EA5619" w:rsidRPr="008867A6" w:rsidRDefault="00EA5619" w:rsidP="004E44DC">
            <w:pPr>
              <w:rPr>
                <w:sz w:val="20"/>
                <w:szCs w:val="20"/>
                <w:lang w:val="en-GB"/>
              </w:rPr>
            </w:pPr>
          </w:p>
        </w:tc>
        <w:tc>
          <w:tcPr>
            <w:tcW w:w="1948" w:type="dxa"/>
            <w:hideMark/>
          </w:tcPr>
          <w:p w14:paraId="3DB18E9B" w14:textId="60DBD751" w:rsidR="00EA5619" w:rsidRPr="00DB3B83" w:rsidRDefault="00EA5619" w:rsidP="004E44DC">
            <w:pPr>
              <w:rPr>
                <w:sz w:val="22"/>
                <w:szCs w:val="22"/>
                <w:lang w:val="en-GB"/>
              </w:rPr>
            </w:pPr>
            <w:r w:rsidRPr="00DB3B83">
              <w:rPr>
                <w:b/>
                <w:bCs/>
                <w:sz w:val="22"/>
                <w:szCs w:val="22"/>
                <w:lang w:val="en-GB"/>
              </w:rPr>
              <w:t>How -</w:t>
            </w:r>
            <w:r w:rsidRPr="00DB3B83">
              <w:rPr>
                <w:sz w:val="22"/>
                <w:szCs w:val="22"/>
                <w:lang w:val="en-GB"/>
              </w:rPr>
              <w:t xml:space="preserve"> </w:t>
            </w:r>
            <w:r w:rsidR="00993C75" w:rsidRPr="00DB3B83">
              <w:rPr>
                <w:sz w:val="22"/>
                <w:szCs w:val="22"/>
                <w:lang w:val="en-GB"/>
              </w:rPr>
              <w:t>e</w:t>
            </w:r>
            <w:r w:rsidRPr="00DB3B83">
              <w:rPr>
                <w:sz w:val="22"/>
                <w:szCs w:val="22"/>
                <w:lang w:val="en-GB"/>
              </w:rPr>
              <w:t xml:space="preserve">ngagement barriers </w:t>
            </w:r>
            <w:r w:rsidR="00993C75" w:rsidRPr="00DB3B83">
              <w:rPr>
                <w:sz w:val="22"/>
                <w:szCs w:val="22"/>
                <w:lang w:val="en-GB"/>
              </w:rPr>
              <w:t>and</w:t>
            </w:r>
            <w:r w:rsidRPr="00DB3B83">
              <w:rPr>
                <w:sz w:val="22"/>
                <w:szCs w:val="22"/>
                <w:lang w:val="en-GB"/>
              </w:rPr>
              <w:t xml:space="preserve"> preferred engagement methods</w:t>
            </w:r>
          </w:p>
          <w:p w14:paraId="2A80D972" w14:textId="41653302" w:rsidR="00EA5619" w:rsidRPr="00DB3B83" w:rsidRDefault="00EA5619" w:rsidP="00A863EE">
            <w:pPr>
              <w:rPr>
                <w:sz w:val="22"/>
                <w:szCs w:val="22"/>
                <w:lang w:val="en-GB"/>
              </w:rPr>
            </w:pPr>
          </w:p>
        </w:tc>
        <w:tc>
          <w:tcPr>
            <w:tcW w:w="3309" w:type="dxa"/>
            <w:hideMark/>
          </w:tcPr>
          <w:p w14:paraId="2C22A22A" w14:textId="64933486" w:rsidR="00EA5619" w:rsidRPr="00DB3B83" w:rsidRDefault="00EA5619" w:rsidP="004E44DC">
            <w:pPr>
              <w:rPr>
                <w:sz w:val="22"/>
                <w:szCs w:val="22"/>
                <w:lang w:val="en-GB"/>
              </w:rPr>
            </w:pPr>
            <w:r w:rsidRPr="00DB3B83">
              <w:rPr>
                <w:sz w:val="22"/>
                <w:szCs w:val="22"/>
                <w:lang w:val="en-GB"/>
              </w:rPr>
              <w:t xml:space="preserve">Examples of barriers (not </w:t>
            </w:r>
            <w:r w:rsidR="00993C75" w:rsidRPr="00DB3B83">
              <w:rPr>
                <w:sz w:val="22"/>
                <w:szCs w:val="22"/>
                <w:lang w:val="en-GB"/>
              </w:rPr>
              <w:t xml:space="preserve">an </w:t>
            </w:r>
            <w:r w:rsidRPr="00DB3B83">
              <w:rPr>
                <w:sz w:val="22"/>
                <w:szCs w:val="22"/>
                <w:lang w:val="en-GB"/>
              </w:rPr>
              <w:t>exhaustive</w:t>
            </w:r>
            <w:r w:rsidR="00993C75" w:rsidRPr="00DB3B83">
              <w:rPr>
                <w:sz w:val="22"/>
                <w:szCs w:val="22"/>
                <w:lang w:val="en-GB"/>
              </w:rPr>
              <w:t xml:space="preserve"> list</w:t>
            </w:r>
            <w:r w:rsidRPr="00DB3B83">
              <w:rPr>
                <w:sz w:val="22"/>
                <w:szCs w:val="22"/>
                <w:lang w:val="en-GB"/>
              </w:rPr>
              <w:t>):</w:t>
            </w:r>
          </w:p>
          <w:p w14:paraId="47B3DE21" w14:textId="6CE0180A" w:rsidR="00EA5619" w:rsidRPr="00DB3B83" w:rsidRDefault="00EA5619" w:rsidP="0079534D">
            <w:pPr>
              <w:pStyle w:val="Liststycke"/>
              <w:numPr>
                <w:ilvl w:val="0"/>
                <w:numId w:val="22"/>
              </w:numPr>
              <w:ind w:left="343"/>
              <w:rPr>
                <w:sz w:val="22"/>
                <w:szCs w:val="22"/>
                <w:lang w:val="en-GB"/>
              </w:rPr>
            </w:pPr>
            <w:r w:rsidRPr="00DB3B83">
              <w:rPr>
                <w:sz w:val="22"/>
                <w:szCs w:val="22"/>
                <w:lang w:val="en-GB"/>
              </w:rPr>
              <w:t xml:space="preserve">Seasonal work patterns </w:t>
            </w:r>
          </w:p>
          <w:p w14:paraId="5A5D6CA8" w14:textId="7E0D3E18" w:rsidR="00EA5619" w:rsidRPr="00DB3B83" w:rsidRDefault="00993C75" w:rsidP="0079534D">
            <w:pPr>
              <w:pStyle w:val="Liststycke"/>
              <w:numPr>
                <w:ilvl w:val="0"/>
                <w:numId w:val="22"/>
              </w:numPr>
              <w:ind w:left="343"/>
              <w:rPr>
                <w:sz w:val="22"/>
                <w:szCs w:val="22"/>
                <w:lang w:val="en-GB"/>
              </w:rPr>
            </w:pPr>
            <w:r w:rsidRPr="00DB3B83">
              <w:rPr>
                <w:sz w:val="22"/>
                <w:szCs w:val="22"/>
                <w:lang w:val="en-GB"/>
              </w:rPr>
              <w:t>M</w:t>
            </w:r>
            <w:r w:rsidR="00EA5619" w:rsidRPr="00DB3B83">
              <w:rPr>
                <w:sz w:val="22"/>
                <w:szCs w:val="22"/>
                <w:lang w:val="en-GB"/>
              </w:rPr>
              <w:t xml:space="preserve">igration cycles </w:t>
            </w:r>
          </w:p>
          <w:p w14:paraId="4D1E4C9C" w14:textId="67AE1895" w:rsidR="00EA5619" w:rsidRPr="00DB3B83" w:rsidRDefault="00993C75" w:rsidP="0079534D">
            <w:pPr>
              <w:pStyle w:val="Liststycke"/>
              <w:numPr>
                <w:ilvl w:val="0"/>
                <w:numId w:val="22"/>
              </w:numPr>
              <w:ind w:left="343"/>
              <w:rPr>
                <w:sz w:val="22"/>
                <w:szCs w:val="22"/>
                <w:lang w:val="en-GB"/>
              </w:rPr>
            </w:pPr>
            <w:r w:rsidRPr="00DB3B83">
              <w:rPr>
                <w:sz w:val="22"/>
                <w:szCs w:val="22"/>
                <w:lang w:val="en-GB"/>
              </w:rPr>
              <w:t>L</w:t>
            </w:r>
            <w:r w:rsidR="00EA5619" w:rsidRPr="00DB3B83">
              <w:rPr>
                <w:sz w:val="22"/>
                <w:szCs w:val="22"/>
                <w:lang w:val="en-GB"/>
              </w:rPr>
              <w:t>iteracy</w:t>
            </w:r>
          </w:p>
          <w:p w14:paraId="1E6DE5E0" w14:textId="0B5D1B3D" w:rsidR="00EA5619" w:rsidRPr="00DB3B83" w:rsidRDefault="00993C75" w:rsidP="0079534D">
            <w:pPr>
              <w:pStyle w:val="Liststycke"/>
              <w:numPr>
                <w:ilvl w:val="0"/>
                <w:numId w:val="22"/>
              </w:numPr>
              <w:ind w:left="343"/>
              <w:rPr>
                <w:sz w:val="22"/>
                <w:szCs w:val="22"/>
                <w:lang w:val="en-GB"/>
              </w:rPr>
            </w:pPr>
            <w:r w:rsidRPr="00DB3B83">
              <w:rPr>
                <w:sz w:val="22"/>
                <w:szCs w:val="22"/>
                <w:lang w:val="en-GB"/>
              </w:rPr>
              <w:t>L</w:t>
            </w:r>
            <w:r w:rsidR="00EA5619" w:rsidRPr="00DB3B83">
              <w:rPr>
                <w:sz w:val="22"/>
                <w:szCs w:val="22"/>
                <w:lang w:val="en-GB"/>
              </w:rPr>
              <w:t xml:space="preserve">anguage </w:t>
            </w:r>
          </w:p>
          <w:p w14:paraId="791876BF" w14:textId="1139845E" w:rsidR="00EA5619" w:rsidRPr="00DB3B83" w:rsidRDefault="00993C75" w:rsidP="0079534D">
            <w:pPr>
              <w:pStyle w:val="Liststycke"/>
              <w:numPr>
                <w:ilvl w:val="0"/>
                <w:numId w:val="22"/>
              </w:numPr>
              <w:ind w:left="343"/>
              <w:rPr>
                <w:sz w:val="22"/>
                <w:szCs w:val="22"/>
                <w:lang w:val="en-GB"/>
              </w:rPr>
            </w:pPr>
            <w:r w:rsidRPr="00DB3B83">
              <w:rPr>
                <w:sz w:val="22"/>
                <w:szCs w:val="22"/>
                <w:lang w:val="en-GB"/>
              </w:rPr>
              <w:t>R</w:t>
            </w:r>
            <w:r w:rsidR="00EA5619" w:rsidRPr="00DB3B83">
              <w:rPr>
                <w:sz w:val="22"/>
                <w:szCs w:val="22"/>
                <w:lang w:val="en-GB"/>
              </w:rPr>
              <w:t xml:space="preserve">emoteness </w:t>
            </w:r>
          </w:p>
          <w:p w14:paraId="3A907C51" w14:textId="6771E7DD" w:rsidR="00EA5619" w:rsidRPr="00DB3B83" w:rsidRDefault="00993C75" w:rsidP="0079534D">
            <w:pPr>
              <w:pStyle w:val="Liststycke"/>
              <w:numPr>
                <w:ilvl w:val="0"/>
                <w:numId w:val="22"/>
              </w:numPr>
              <w:ind w:left="343"/>
              <w:rPr>
                <w:sz w:val="22"/>
                <w:szCs w:val="22"/>
                <w:lang w:val="en-GB"/>
              </w:rPr>
            </w:pPr>
            <w:r w:rsidRPr="00DB3B83">
              <w:rPr>
                <w:sz w:val="22"/>
                <w:szCs w:val="22"/>
                <w:lang w:val="en-GB"/>
              </w:rPr>
              <w:t>G</w:t>
            </w:r>
            <w:r w:rsidR="00EA5619" w:rsidRPr="00DB3B83">
              <w:rPr>
                <w:sz w:val="22"/>
                <w:szCs w:val="22"/>
                <w:lang w:val="en-GB"/>
              </w:rPr>
              <w:t xml:space="preserve">ender norms </w:t>
            </w:r>
          </w:p>
          <w:p w14:paraId="53FDFDE0" w14:textId="77F84400" w:rsidR="00EA5619" w:rsidRPr="00DB3B83" w:rsidRDefault="00993C75" w:rsidP="0079534D">
            <w:pPr>
              <w:pStyle w:val="Liststycke"/>
              <w:numPr>
                <w:ilvl w:val="0"/>
                <w:numId w:val="22"/>
              </w:numPr>
              <w:ind w:left="343"/>
              <w:rPr>
                <w:sz w:val="22"/>
                <w:szCs w:val="22"/>
                <w:lang w:val="en-GB"/>
              </w:rPr>
            </w:pPr>
            <w:r w:rsidRPr="00DB3B83">
              <w:rPr>
                <w:sz w:val="22"/>
                <w:szCs w:val="22"/>
                <w:lang w:val="en-GB"/>
              </w:rPr>
              <w:t>F</w:t>
            </w:r>
            <w:r w:rsidR="00EA5619" w:rsidRPr="00DB3B83">
              <w:rPr>
                <w:sz w:val="22"/>
                <w:szCs w:val="22"/>
                <w:lang w:val="en-GB"/>
              </w:rPr>
              <w:t xml:space="preserve">ear of retaliation </w:t>
            </w:r>
          </w:p>
          <w:p w14:paraId="6854C129" w14:textId="0A559F3A" w:rsidR="00EA5619" w:rsidRPr="00DB3B83" w:rsidRDefault="00993C75" w:rsidP="0079534D">
            <w:pPr>
              <w:pStyle w:val="Liststycke"/>
              <w:numPr>
                <w:ilvl w:val="0"/>
                <w:numId w:val="22"/>
              </w:numPr>
              <w:ind w:left="343"/>
              <w:rPr>
                <w:sz w:val="22"/>
                <w:szCs w:val="22"/>
                <w:lang w:val="en-GB"/>
              </w:rPr>
            </w:pPr>
            <w:r w:rsidRPr="00DB3B83">
              <w:rPr>
                <w:sz w:val="22"/>
                <w:szCs w:val="22"/>
                <w:lang w:val="en-GB"/>
              </w:rPr>
              <w:t>I</w:t>
            </w:r>
            <w:r w:rsidR="00EA5619" w:rsidRPr="00DB3B83">
              <w:rPr>
                <w:sz w:val="22"/>
                <w:szCs w:val="22"/>
                <w:lang w:val="en-GB"/>
              </w:rPr>
              <w:t>nformal employment</w:t>
            </w:r>
          </w:p>
          <w:p w14:paraId="18B4253D" w14:textId="77777777" w:rsidR="00EA5619" w:rsidRPr="00DB3B83" w:rsidRDefault="00EA5619" w:rsidP="00224C36">
            <w:pPr>
              <w:rPr>
                <w:sz w:val="22"/>
                <w:szCs w:val="22"/>
                <w:lang w:val="en-GB"/>
              </w:rPr>
            </w:pPr>
          </w:p>
          <w:p w14:paraId="6BA9795F" w14:textId="1FF3AFC9" w:rsidR="00EA5619" w:rsidRPr="00DB3B83" w:rsidRDefault="00EA5619" w:rsidP="00224C36">
            <w:pPr>
              <w:rPr>
                <w:sz w:val="22"/>
                <w:szCs w:val="22"/>
                <w:lang w:val="en-GB"/>
              </w:rPr>
            </w:pPr>
            <w:r w:rsidRPr="00DB3B83">
              <w:rPr>
                <w:sz w:val="22"/>
                <w:szCs w:val="22"/>
                <w:lang w:val="en-GB"/>
              </w:rPr>
              <w:t>Selection of appropriate engagement methods per group</w:t>
            </w:r>
            <w:r w:rsidR="002B06BD" w:rsidRPr="00DB3B83">
              <w:rPr>
                <w:sz w:val="22"/>
                <w:szCs w:val="22"/>
                <w:lang w:val="en-GB"/>
              </w:rPr>
              <w:t xml:space="preserve"> (aligned with FPIC wh</w:t>
            </w:r>
            <w:r w:rsidR="00631787" w:rsidRPr="00DB3B83">
              <w:rPr>
                <w:sz w:val="22"/>
                <w:szCs w:val="22"/>
                <w:lang w:val="en-GB"/>
              </w:rPr>
              <w:t>en applicable)</w:t>
            </w:r>
            <w:r w:rsidRPr="00DB3B83">
              <w:rPr>
                <w:sz w:val="22"/>
                <w:szCs w:val="22"/>
                <w:lang w:val="en-GB"/>
              </w:rPr>
              <w:t>:</w:t>
            </w:r>
            <w:r w:rsidR="00993C75" w:rsidRPr="00DB3B83">
              <w:rPr>
                <w:sz w:val="22"/>
                <w:szCs w:val="22"/>
                <w:lang w:val="en-GB"/>
              </w:rPr>
              <w:br/>
            </w:r>
          </w:p>
          <w:p w14:paraId="7945430A" w14:textId="74186B2E" w:rsidR="00EA5619" w:rsidRPr="00DB3B83" w:rsidRDefault="00993C75" w:rsidP="0079534D">
            <w:pPr>
              <w:pStyle w:val="Liststycke"/>
              <w:numPr>
                <w:ilvl w:val="0"/>
                <w:numId w:val="22"/>
              </w:numPr>
              <w:ind w:left="343"/>
              <w:rPr>
                <w:sz w:val="22"/>
                <w:szCs w:val="22"/>
                <w:lang w:val="en-GB"/>
              </w:rPr>
            </w:pPr>
            <w:r w:rsidRPr="00DB3B83">
              <w:rPr>
                <w:sz w:val="22"/>
                <w:szCs w:val="22"/>
                <w:lang w:val="en-GB"/>
              </w:rPr>
              <w:t>C</w:t>
            </w:r>
            <w:r w:rsidR="00EA5619" w:rsidRPr="00DB3B83">
              <w:rPr>
                <w:sz w:val="22"/>
                <w:szCs w:val="22"/>
                <w:lang w:val="en-GB"/>
              </w:rPr>
              <w:t>ollective bargaining</w:t>
            </w:r>
          </w:p>
          <w:p w14:paraId="258B428F" w14:textId="64EBE21A" w:rsidR="00EA5619" w:rsidRPr="00DB3B83" w:rsidRDefault="00993C75" w:rsidP="0079534D">
            <w:pPr>
              <w:pStyle w:val="Liststycke"/>
              <w:numPr>
                <w:ilvl w:val="0"/>
                <w:numId w:val="22"/>
              </w:numPr>
              <w:ind w:left="343"/>
              <w:rPr>
                <w:sz w:val="22"/>
                <w:szCs w:val="22"/>
                <w:lang w:val="en-GB"/>
              </w:rPr>
            </w:pPr>
            <w:r w:rsidRPr="00DB3B83">
              <w:rPr>
                <w:sz w:val="22"/>
                <w:szCs w:val="22"/>
                <w:lang w:val="en-GB"/>
              </w:rPr>
              <w:t>S</w:t>
            </w:r>
            <w:r w:rsidR="00EA5619" w:rsidRPr="00DB3B83">
              <w:rPr>
                <w:sz w:val="22"/>
                <w:szCs w:val="22"/>
                <w:lang w:val="en-GB"/>
              </w:rPr>
              <w:t xml:space="preserve">ocial dialogue </w:t>
            </w:r>
          </w:p>
          <w:p w14:paraId="181F4BBB" w14:textId="66935996" w:rsidR="002B06BD" w:rsidRPr="00DB3B83" w:rsidRDefault="00993C75" w:rsidP="0079534D">
            <w:pPr>
              <w:pStyle w:val="Liststycke"/>
              <w:numPr>
                <w:ilvl w:val="0"/>
                <w:numId w:val="22"/>
              </w:numPr>
              <w:ind w:left="343"/>
              <w:rPr>
                <w:sz w:val="22"/>
                <w:szCs w:val="22"/>
                <w:lang w:val="en-GB"/>
              </w:rPr>
            </w:pPr>
            <w:r w:rsidRPr="00DB3B83">
              <w:rPr>
                <w:sz w:val="22"/>
                <w:szCs w:val="22"/>
                <w:lang w:val="en-GB"/>
              </w:rPr>
              <w:t>F</w:t>
            </w:r>
            <w:r w:rsidR="00EA5619" w:rsidRPr="00DB3B83">
              <w:rPr>
                <w:sz w:val="22"/>
                <w:szCs w:val="22"/>
                <w:lang w:val="en-GB"/>
              </w:rPr>
              <w:t xml:space="preserve">arm visits </w:t>
            </w:r>
          </w:p>
          <w:p w14:paraId="77015711" w14:textId="732281A1" w:rsidR="00EA5619" w:rsidRPr="00DB3B83" w:rsidRDefault="00993C75" w:rsidP="0079534D">
            <w:pPr>
              <w:pStyle w:val="Liststycke"/>
              <w:numPr>
                <w:ilvl w:val="0"/>
                <w:numId w:val="22"/>
              </w:numPr>
              <w:ind w:left="343"/>
              <w:rPr>
                <w:sz w:val="22"/>
                <w:szCs w:val="22"/>
                <w:lang w:val="en-GB"/>
              </w:rPr>
            </w:pPr>
            <w:r w:rsidRPr="00DB3B83">
              <w:rPr>
                <w:sz w:val="22"/>
                <w:szCs w:val="22"/>
                <w:lang w:val="en-GB"/>
              </w:rPr>
              <w:t>W</w:t>
            </w:r>
            <w:r w:rsidR="00EA5619" w:rsidRPr="00DB3B83">
              <w:rPr>
                <w:sz w:val="22"/>
                <w:szCs w:val="22"/>
                <w:lang w:val="en-GB"/>
              </w:rPr>
              <w:t xml:space="preserve">orker committees </w:t>
            </w:r>
          </w:p>
          <w:p w14:paraId="7CE0F4D9" w14:textId="15FAE09B" w:rsidR="00EA5619" w:rsidRPr="00DB3B83" w:rsidRDefault="00993C75" w:rsidP="0079534D">
            <w:pPr>
              <w:pStyle w:val="Liststycke"/>
              <w:numPr>
                <w:ilvl w:val="0"/>
                <w:numId w:val="22"/>
              </w:numPr>
              <w:ind w:left="343"/>
              <w:rPr>
                <w:sz w:val="22"/>
                <w:szCs w:val="22"/>
                <w:lang w:val="en-GB"/>
              </w:rPr>
            </w:pPr>
            <w:r w:rsidRPr="00DB3B83">
              <w:rPr>
                <w:sz w:val="22"/>
                <w:szCs w:val="22"/>
                <w:lang w:val="en-GB"/>
              </w:rPr>
              <w:t>D</w:t>
            </w:r>
            <w:r w:rsidR="00EA5619" w:rsidRPr="00DB3B83">
              <w:rPr>
                <w:sz w:val="22"/>
                <w:szCs w:val="22"/>
                <w:lang w:val="en-GB"/>
              </w:rPr>
              <w:t xml:space="preserve">igital surveys </w:t>
            </w:r>
          </w:p>
          <w:p w14:paraId="162332D7" w14:textId="67F07079" w:rsidR="00EA5619" w:rsidRPr="00DB3B83" w:rsidRDefault="00993C75" w:rsidP="0079534D">
            <w:pPr>
              <w:pStyle w:val="Liststycke"/>
              <w:numPr>
                <w:ilvl w:val="0"/>
                <w:numId w:val="22"/>
              </w:numPr>
              <w:ind w:left="343"/>
              <w:rPr>
                <w:sz w:val="22"/>
                <w:szCs w:val="22"/>
                <w:lang w:val="en-GB"/>
              </w:rPr>
            </w:pPr>
            <w:r w:rsidRPr="00DB3B83">
              <w:rPr>
                <w:sz w:val="22"/>
                <w:szCs w:val="22"/>
                <w:lang w:val="en-GB"/>
              </w:rPr>
              <w:t>G</w:t>
            </w:r>
            <w:r w:rsidR="00EA5619" w:rsidRPr="00DB3B83">
              <w:rPr>
                <w:sz w:val="22"/>
                <w:szCs w:val="22"/>
                <w:lang w:val="en-GB"/>
              </w:rPr>
              <w:t xml:space="preserve">rievance channels </w:t>
            </w:r>
          </w:p>
          <w:p w14:paraId="52015B08" w14:textId="0E17AD5F" w:rsidR="00EA5619" w:rsidRPr="00DB3B83" w:rsidRDefault="00993C75" w:rsidP="0079534D">
            <w:pPr>
              <w:pStyle w:val="Liststycke"/>
              <w:numPr>
                <w:ilvl w:val="0"/>
                <w:numId w:val="22"/>
              </w:numPr>
              <w:ind w:left="343"/>
              <w:rPr>
                <w:sz w:val="22"/>
                <w:szCs w:val="22"/>
                <w:lang w:val="en-GB"/>
              </w:rPr>
            </w:pPr>
            <w:r w:rsidRPr="00DB3B83">
              <w:rPr>
                <w:sz w:val="22"/>
                <w:szCs w:val="22"/>
                <w:lang w:val="en-GB"/>
              </w:rPr>
              <w:t>C</w:t>
            </w:r>
            <w:r w:rsidR="00EA5619" w:rsidRPr="00DB3B83">
              <w:rPr>
                <w:sz w:val="22"/>
                <w:szCs w:val="22"/>
                <w:lang w:val="en-GB"/>
              </w:rPr>
              <w:t>ommunity monitoring</w:t>
            </w:r>
          </w:p>
        </w:tc>
        <w:tc>
          <w:tcPr>
            <w:tcW w:w="2985" w:type="dxa"/>
            <w:hideMark/>
          </w:tcPr>
          <w:p w14:paraId="190E27E3" w14:textId="77777777" w:rsidR="00EA5619" w:rsidRPr="00DB3B83" w:rsidRDefault="00EA5619" w:rsidP="004E44DC">
            <w:pPr>
              <w:rPr>
                <w:b/>
                <w:bCs/>
                <w:sz w:val="22"/>
                <w:szCs w:val="22"/>
                <w:lang w:val="en-GB"/>
              </w:rPr>
            </w:pPr>
            <w:r w:rsidRPr="00DB3B83">
              <w:rPr>
                <w:b/>
                <w:bCs/>
                <w:sz w:val="22"/>
                <w:szCs w:val="22"/>
                <w:lang w:val="en-GB"/>
              </w:rPr>
              <w:t>Existing data sources:</w:t>
            </w:r>
          </w:p>
          <w:p w14:paraId="4F1CEB1B" w14:textId="47F067B8" w:rsidR="00EA5619" w:rsidRPr="00DB3B83" w:rsidRDefault="00EA5619" w:rsidP="004E44DC">
            <w:pPr>
              <w:rPr>
                <w:sz w:val="22"/>
                <w:szCs w:val="22"/>
                <w:lang w:val="en-GB"/>
              </w:rPr>
            </w:pPr>
            <w:r w:rsidRPr="00DB3B83">
              <w:rPr>
                <w:sz w:val="22"/>
                <w:szCs w:val="22"/>
                <w:lang w:val="en-GB"/>
              </w:rPr>
              <w:t>Audit data, risk mapping exercise, HRIA</w:t>
            </w:r>
            <w:r w:rsidR="00993C75" w:rsidRPr="00DB3B83">
              <w:rPr>
                <w:sz w:val="22"/>
                <w:szCs w:val="22"/>
                <w:lang w:val="en-GB"/>
              </w:rPr>
              <w:t>.</w:t>
            </w:r>
          </w:p>
          <w:p w14:paraId="23745B21" w14:textId="77777777" w:rsidR="00EA5619" w:rsidRPr="00DB3B83" w:rsidRDefault="00EA5619" w:rsidP="004E44DC">
            <w:pPr>
              <w:rPr>
                <w:sz w:val="22"/>
                <w:szCs w:val="22"/>
                <w:lang w:val="en-GB"/>
              </w:rPr>
            </w:pPr>
          </w:p>
          <w:p w14:paraId="41D8BF2E" w14:textId="77777777" w:rsidR="00EA5619" w:rsidRPr="00DB3B83" w:rsidRDefault="00EA5619" w:rsidP="004E44DC">
            <w:pPr>
              <w:rPr>
                <w:b/>
                <w:bCs/>
                <w:sz w:val="22"/>
                <w:szCs w:val="22"/>
                <w:lang w:val="en-GB"/>
              </w:rPr>
            </w:pPr>
            <w:r w:rsidRPr="00DB3B83">
              <w:rPr>
                <w:b/>
                <w:bCs/>
                <w:sz w:val="22"/>
                <w:szCs w:val="22"/>
                <w:lang w:val="en-GB"/>
              </w:rPr>
              <w:t>New data collection:</w:t>
            </w:r>
          </w:p>
          <w:p w14:paraId="2DC96B2A" w14:textId="4D11839A" w:rsidR="00EA5619" w:rsidRPr="00DB3B83" w:rsidRDefault="00EA5619" w:rsidP="004E44DC">
            <w:pPr>
              <w:rPr>
                <w:sz w:val="22"/>
                <w:szCs w:val="22"/>
                <w:lang w:val="en-GB"/>
              </w:rPr>
            </w:pPr>
            <w:r w:rsidRPr="00DB3B83">
              <w:rPr>
                <w:sz w:val="22"/>
                <w:szCs w:val="22"/>
                <w:lang w:val="en-GB"/>
              </w:rPr>
              <w:t>Focus groups with rightsholders and/or legitimate representatives, CSO and other trusted organisations’ insight, internal planning workshops, review of existing engagement activities, consultations with unions and farmer organisations</w:t>
            </w:r>
            <w:r w:rsidR="00993C75" w:rsidRPr="00DB3B83">
              <w:rPr>
                <w:sz w:val="22"/>
                <w:szCs w:val="22"/>
                <w:lang w:val="en-GB"/>
              </w:rPr>
              <w:t>.</w:t>
            </w:r>
          </w:p>
          <w:p w14:paraId="332B1869" w14:textId="26002F61" w:rsidR="00EA5619" w:rsidRPr="00DB3B83" w:rsidRDefault="00EA5619" w:rsidP="008B1CD7">
            <w:pPr>
              <w:rPr>
                <w:sz w:val="22"/>
                <w:szCs w:val="22"/>
                <w:lang w:val="en-GB"/>
              </w:rPr>
            </w:pPr>
          </w:p>
        </w:tc>
        <w:tc>
          <w:tcPr>
            <w:tcW w:w="2886" w:type="dxa"/>
            <w:vMerge/>
            <w:hideMark/>
          </w:tcPr>
          <w:p w14:paraId="17543FAD" w14:textId="77777777" w:rsidR="00EA5619" w:rsidRPr="00DB3B83" w:rsidRDefault="00EA5619" w:rsidP="004E44DC">
            <w:pPr>
              <w:rPr>
                <w:sz w:val="22"/>
                <w:szCs w:val="22"/>
                <w:lang w:val="en-GB"/>
              </w:rPr>
            </w:pPr>
          </w:p>
        </w:tc>
      </w:tr>
      <w:tr w:rsidR="004E44DC" w:rsidRPr="004370DF" w14:paraId="52D26707" w14:textId="77777777" w:rsidTr="000D1452">
        <w:trPr>
          <w:trHeight w:val="300"/>
        </w:trPr>
        <w:tc>
          <w:tcPr>
            <w:tcW w:w="2457" w:type="dxa"/>
            <w:vMerge w:val="restart"/>
            <w:vAlign w:val="center"/>
            <w:hideMark/>
          </w:tcPr>
          <w:p w14:paraId="21E242DB" w14:textId="5B5383E3" w:rsidR="004E44DC" w:rsidRPr="00DB3B83" w:rsidRDefault="004E44DC" w:rsidP="004E44DC">
            <w:pPr>
              <w:rPr>
                <w:b/>
                <w:bCs/>
                <w:sz w:val="22"/>
                <w:szCs w:val="22"/>
                <w:lang w:val="en-GB"/>
              </w:rPr>
            </w:pPr>
            <w:r w:rsidRPr="00DB3B83">
              <w:rPr>
                <w:b/>
                <w:bCs/>
                <w:sz w:val="22"/>
                <w:szCs w:val="22"/>
                <w:lang w:val="en-GB"/>
              </w:rPr>
              <w:t xml:space="preserve">During </w:t>
            </w:r>
            <w:r w:rsidR="003939D1" w:rsidRPr="00DB3B83">
              <w:rPr>
                <w:b/>
                <w:bCs/>
                <w:sz w:val="22"/>
                <w:szCs w:val="22"/>
                <w:lang w:val="en-GB"/>
              </w:rPr>
              <w:t>e</w:t>
            </w:r>
            <w:r w:rsidRPr="00DB3B83">
              <w:rPr>
                <w:b/>
                <w:bCs/>
                <w:sz w:val="22"/>
                <w:szCs w:val="22"/>
                <w:lang w:val="en-GB"/>
              </w:rPr>
              <w:t>ngagement</w:t>
            </w:r>
          </w:p>
          <w:p w14:paraId="002B8CC0" w14:textId="5659DBE0" w:rsidR="004E44DC" w:rsidRPr="00DB3B83" w:rsidRDefault="003939D1" w:rsidP="004E44DC">
            <w:pPr>
              <w:rPr>
                <w:sz w:val="22"/>
                <w:szCs w:val="22"/>
                <w:lang w:val="en-GB"/>
              </w:rPr>
            </w:pPr>
            <w:r w:rsidRPr="00DB3B83">
              <w:rPr>
                <w:sz w:val="22"/>
                <w:szCs w:val="22"/>
                <w:lang w:val="en-GB"/>
              </w:rPr>
              <w:t xml:space="preserve">– </w:t>
            </w:r>
            <w:r w:rsidR="004E44DC" w:rsidRPr="00DB3B83">
              <w:rPr>
                <w:sz w:val="22"/>
                <w:szCs w:val="22"/>
                <w:lang w:val="en-GB"/>
              </w:rPr>
              <w:t>assess how meaningful, inclusive, and credible the engagement process is.</w:t>
            </w:r>
          </w:p>
        </w:tc>
        <w:tc>
          <w:tcPr>
            <w:tcW w:w="1948" w:type="dxa"/>
            <w:hideMark/>
          </w:tcPr>
          <w:p w14:paraId="21C35647" w14:textId="77777777" w:rsidR="004E44DC" w:rsidRPr="00DB3B83" w:rsidRDefault="004E44DC" w:rsidP="004E44DC">
            <w:pPr>
              <w:rPr>
                <w:sz w:val="22"/>
                <w:szCs w:val="22"/>
                <w:lang w:val="en-GB"/>
              </w:rPr>
            </w:pPr>
            <w:r w:rsidRPr="00DB3B83">
              <w:rPr>
                <w:sz w:val="22"/>
                <w:szCs w:val="22"/>
                <w:lang w:val="en-GB"/>
              </w:rPr>
              <w:t>Participation</w:t>
            </w:r>
          </w:p>
        </w:tc>
        <w:tc>
          <w:tcPr>
            <w:tcW w:w="3309" w:type="dxa"/>
            <w:hideMark/>
          </w:tcPr>
          <w:p w14:paraId="5DD1A1EE" w14:textId="77777777" w:rsidR="004E44DC" w:rsidRPr="00DB3B83" w:rsidRDefault="004E44DC" w:rsidP="004E44DC">
            <w:pPr>
              <w:rPr>
                <w:sz w:val="22"/>
                <w:szCs w:val="22"/>
                <w:lang w:val="en-GB"/>
              </w:rPr>
            </w:pPr>
            <w:r w:rsidRPr="00DB3B83">
              <w:rPr>
                <w:sz w:val="22"/>
                <w:szCs w:val="22"/>
                <w:lang w:val="en-GB"/>
              </w:rPr>
              <w:t>Number of participants by:</w:t>
            </w:r>
          </w:p>
          <w:p w14:paraId="4E3E2245" w14:textId="5054FF02" w:rsidR="004E44DC" w:rsidRPr="00DB3B83" w:rsidRDefault="004E44DC" w:rsidP="0079534D">
            <w:pPr>
              <w:pStyle w:val="Liststycke"/>
              <w:numPr>
                <w:ilvl w:val="0"/>
                <w:numId w:val="22"/>
              </w:numPr>
              <w:ind w:left="343"/>
              <w:rPr>
                <w:sz w:val="22"/>
                <w:szCs w:val="22"/>
                <w:lang w:val="en-GB"/>
              </w:rPr>
            </w:pPr>
            <w:r w:rsidRPr="00DB3B83">
              <w:rPr>
                <w:sz w:val="22"/>
                <w:szCs w:val="22"/>
                <w:lang w:val="en-GB"/>
              </w:rPr>
              <w:t xml:space="preserve">Stakeholder group </w:t>
            </w:r>
          </w:p>
          <w:p w14:paraId="40B57FBE" w14:textId="558CF34B" w:rsidR="004E44DC" w:rsidRPr="00DB3B83" w:rsidRDefault="00993C75" w:rsidP="0079534D">
            <w:pPr>
              <w:pStyle w:val="Liststycke"/>
              <w:numPr>
                <w:ilvl w:val="0"/>
                <w:numId w:val="22"/>
              </w:numPr>
              <w:ind w:left="343"/>
              <w:rPr>
                <w:sz w:val="22"/>
                <w:szCs w:val="22"/>
                <w:lang w:val="en-GB"/>
              </w:rPr>
            </w:pPr>
            <w:r w:rsidRPr="00DB3B83">
              <w:rPr>
                <w:sz w:val="22"/>
                <w:szCs w:val="22"/>
                <w:lang w:val="en-GB"/>
              </w:rPr>
              <w:t>G</w:t>
            </w:r>
            <w:r w:rsidR="004E44DC" w:rsidRPr="00DB3B83">
              <w:rPr>
                <w:sz w:val="22"/>
                <w:szCs w:val="22"/>
                <w:lang w:val="en-GB"/>
              </w:rPr>
              <w:t xml:space="preserve">ender </w:t>
            </w:r>
          </w:p>
          <w:p w14:paraId="0DF26B3A" w14:textId="0F5797A4" w:rsidR="004E44DC" w:rsidRPr="00DB3B83" w:rsidRDefault="00993C75" w:rsidP="0079534D">
            <w:pPr>
              <w:pStyle w:val="Liststycke"/>
              <w:numPr>
                <w:ilvl w:val="0"/>
                <w:numId w:val="22"/>
              </w:numPr>
              <w:ind w:left="343"/>
              <w:rPr>
                <w:sz w:val="22"/>
                <w:szCs w:val="22"/>
                <w:lang w:val="en-GB"/>
              </w:rPr>
            </w:pPr>
            <w:r w:rsidRPr="00DB3B83">
              <w:rPr>
                <w:sz w:val="22"/>
                <w:szCs w:val="22"/>
                <w:lang w:val="en-GB"/>
              </w:rPr>
              <w:t>A</w:t>
            </w:r>
            <w:r w:rsidR="004E44DC" w:rsidRPr="00DB3B83">
              <w:rPr>
                <w:sz w:val="22"/>
                <w:szCs w:val="22"/>
                <w:lang w:val="en-GB"/>
              </w:rPr>
              <w:t xml:space="preserve">ge </w:t>
            </w:r>
          </w:p>
          <w:p w14:paraId="28084353" w14:textId="5F6164E3" w:rsidR="004E44DC" w:rsidRPr="00DB3B83" w:rsidRDefault="00993C75" w:rsidP="0079534D">
            <w:pPr>
              <w:pStyle w:val="Liststycke"/>
              <w:numPr>
                <w:ilvl w:val="0"/>
                <w:numId w:val="22"/>
              </w:numPr>
              <w:ind w:left="343"/>
              <w:rPr>
                <w:sz w:val="22"/>
                <w:szCs w:val="22"/>
                <w:lang w:val="en-GB"/>
              </w:rPr>
            </w:pPr>
            <w:r w:rsidRPr="00DB3B83">
              <w:rPr>
                <w:sz w:val="22"/>
                <w:szCs w:val="22"/>
                <w:lang w:val="en-GB"/>
              </w:rPr>
              <w:t>M</w:t>
            </w:r>
            <w:r w:rsidR="004E44DC" w:rsidRPr="00DB3B83">
              <w:rPr>
                <w:sz w:val="22"/>
                <w:szCs w:val="22"/>
                <w:lang w:val="en-GB"/>
              </w:rPr>
              <w:t xml:space="preserve">igration status </w:t>
            </w:r>
          </w:p>
          <w:p w14:paraId="600B83EB" w14:textId="366835FA" w:rsidR="004E44DC" w:rsidRPr="00DB3B83" w:rsidRDefault="00993C75" w:rsidP="0079534D">
            <w:pPr>
              <w:pStyle w:val="Liststycke"/>
              <w:numPr>
                <w:ilvl w:val="0"/>
                <w:numId w:val="22"/>
              </w:numPr>
              <w:ind w:left="343"/>
              <w:rPr>
                <w:sz w:val="22"/>
                <w:szCs w:val="22"/>
                <w:lang w:val="en-GB"/>
              </w:rPr>
            </w:pPr>
            <w:r w:rsidRPr="00DB3B83">
              <w:rPr>
                <w:sz w:val="22"/>
                <w:szCs w:val="22"/>
                <w:lang w:val="en-GB"/>
              </w:rPr>
              <w:t>E</w:t>
            </w:r>
            <w:r w:rsidR="004E44DC" w:rsidRPr="00DB3B83">
              <w:rPr>
                <w:sz w:val="22"/>
                <w:szCs w:val="22"/>
                <w:lang w:val="en-GB"/>
              </w:rPr>
              <w:t>mployment type</w:t>
            </w:r>
          </w:p>
        </w:tc>
        <w:tc>
          <w:tcPr>
            <w:tcW w:w="2985" w:type="dxa"/>
            <w:hideMark/>
          </w:tcPr>
          <w:p w14:paraId="34D0B420" w14:textId="77777777" w:rsidR="004E44DC" w:rsidRPr="00DB3B83" w:rsidRDefault="004E44DC" w:rsidP="004E44DC">
            <w:pPr>
              <w:rPr>
                <w:b/>
                <w:bCs/>
                <w:sz w:val="22"/>
                <w:szCs w:val="22"/>
                <w:lang w:val="en-GB"/>
              </w:rPr>
            </w:pPr>
            <w:r w:rsidRPr="00DB3B83">
              <w:rPr>
                <w:b/>
                <w:bCs/>
                <w:sz w:val="22"/>
                <w:szCs w:val="22"/>
                <w:lang w:val="en-GB"/>
              </w:rPr>
              <w:t>New data collection:</w:t>
            </w:r>
          </w:p>
          <w:p w14:paraId="459AFCBA" w14:textId="3017504E" w:rsidR="004E44DC" w:rsidRPr="00DB3B83" w:rsidRDefault="004E44DC" w:rsidP="004E44DC">
            <w:pPr>
              <w:rPr>
                <w:sz w:val="22"/>
                <w:szCs w:val="22"/>
                <w:lang w:val="en-GB"/>
              </w:rPr>
            </w:pPr>
            <w:r w:rsidRPr="00DB3B83">
              <w:rPr>
                <w:sz w:val="22"/>
                <w:szCs w:val="22"/>
                <w:lang w:val="en-GB"/>
              </w:rPr>
              <w:t>Attendance registers, union participation records, cooperative records, digital platform analytics</w:t>
            </w:r>
            <w:r w:rsidR="00993C75" w:rsidRPr="00DB3B83">
              <w:rPr>
                <w:sz w:val="22"/>
                <w:szCs w:val="22"/>
                <w:lang w:val="en-GB"/>
              </w:rPr>
              <w:t>.</w:t>
            </w:r>
          </w:p>
        </w:tc>
        <w:tc>
          <w:tcPr>
            <w:tcW w:w="2886" w:type="dxa"/>
            <w:vMerge w:val="restart"/>
            <w:vAlign w:val="center"/>
            <w:hideMark/>
          </w:tcPr>
          <w:p w14:paraId="65DE41E3" w14:textId="6ED2B162" w:rsidR="004E44DC" w:rsidRPr="00DB3B83" w:rsidRDefault="004E44DC" w:rsidP="004E44DC">
            <w:pPr>
              <w:rPr>
                <w:sz w:val="22"/>
                <w:szCs w:val="22"/>
                <w:lang w:val="en-GB"/>
              </w:rPr>
            </w:pPr>
            <w:r w:rsidRPr="00DB3B83">
              <w:rPr>
                <w:b/>
                <w:bCs/>
                <w:sz w:val="22"/>
                <w:szCs w:val="22"/>
                <w:lang w:val="en-GB"/>
              </w:rPr>
              <w:t xml:space="preserve">Level 1 – </w:t>
            </w:r>
            <w:r w:rsidR="00993C75" w:rsidRPr="00DB3B83">
              <w:rPr>
                <w:b/>
                <w:bCs/>
                <w:sz w:val="22"/>
                <w:szCs w:val="22"/>
                <w:lang w:val="en-GB"/>
              </w:rPr>
              <w:t>p</w:t>
            </w:r>
            <w:r w:rsidRPr="00DB3B83">
              <w:rPr>
                <w:b/>
                <w:bCs/>
                <w:sz w:val="22"/>
                <w:szCs w:val="22"/>
                <w:lang w:val="en-GB"/>
              </w:rPr>
              <w:t xml:space="preserve">rocess </w:t>
            </w:r>
            <w:r w:rsidR="00993C75" w:rsidRPr="00DB3B83">
              <w:rPr>
                <w:b/>
                <w:bCs/>
                <w:sz w:val="22"/>
                <w:szCs w:val="22"/>
                <w:lang w:val="en-GB"/>
              </w:rPr>
              <w:t>i</w:t>
            </w:r>
            <w:r w:rsidRPr="00DB3B83">
              <w:rPr>
                <w:b/>
                <w:bCs/>
                <w:sz w:val="22"/>
                <w:szCs w:val="22"/>
                <w:lang w:val="en-GB"/>
              </w:rPr>
              <w:t>ndicators (</w:t>
            </w:r>
            <w:r w:rsidR="00993C75" w:rsidRPr="00DB3B83">
              <w:rPr>
                <w:b/>
                <w:bCs/>
                <w:sz w:val="22"/>
                <w:szCs w:val="22"/>
                <w:lang w:val="en-GB"/>
              </w:rPr>
              <w:t>q</w:t>
            </w:r>
            <w:r w:rsidRPr="00DB3B83">
              <w:rPr>
                <w:b/>
                <w:bCs/>
                <w:sz w:val="22"/>
                <w:szCs w:val="22"/>
                <w:lang w:val="en-GB"/>
              </w:rPr>
              <w:t>uality of process):</w:t>
            </w:r>
          </w:p>
          <w:p w14:paraId="1A9284E6" w14:textId="77777777" w:rsidR="004E44DC" w:rsidRPr="00DB3B83" w:rsidRDefault="004E44DC" w:rsidP="0079534D">
            <w:pPr>
              <w:numPr>
                <w:ilvl w:val="0"/>
                <w:numId w:val="25"/>
              </w:numPr>
              <w:ind w:left="387"/>
              <w:rPr>
                <w:sz w:val="22"/>
                <w:szCs w:val="22"/>
                <w:lang w:val="en-GB"/>
              </w:rPr>
            </w:pPr>
            <w:r w:rsidRPr="00DB3B83">
              <w:rPr>
                <w:sz w:val="22"/>
                <w:szCs w:val="22"/>
                <w:lang w:val="en-GB"/>
              </w:rPr>
              <w:t>Number of stakeholders engaged, disaggregated by:</w:t>
            </w:r>
          </w:p>
          <w:p w14:paraId="02012075" w14:textId="77777777" w:rsidR="004E44DC" w:rsidRPr="00DB3B83" w:rsidRDefault="004E44DC" w:rsidP="0079534D">
            <w:pPr>
              <w:numPr>
                <w:ilvl w:val="1"/>
                <w:numId w:val="25"/>
              </w:numPr>
              <w:tabs>
                <w:tab w:val="clear" w:pos="1440"/>
                <w:tab w:val="num" w:pos="657"/>
              </w:tabs>
              <w:ind w:left="387" w:firstLine="0"/>
              <w:rPr>
                <w:sz w:val="22"/>
                <w:szCs w:val="22"/>
                <w:lang w:val="en-GB"/>
              </w:rPr>
            </w:pPr>
            <w:r w:rsidRPr="00DB3B83">
              <w:rPr>
                <w:sz w:val="22"/>
                <w:szCs w:val="22"/>
                <w:lang w:val="en-GB"/>
              </w:rPr>
              <w:lastRenderedPageBreak/>
              <w:t>Gender</w:t>
            </w:r>
          </w:p>
          <w:p w14:paraId="0046E520" w14:textId="77777777" w:rsidR="004E44DC" w:rsidRPr="00DB3B83" w:rsidRDefault="004E44DC" w:rsidP="0079534D">
            <w:pPr>
              <w:numPr>
                <w:ilvl w:val="1"/>
                <w:numId w:val="25"/>
              </w:numPr>
              <w:tabs>
                <w:tab w:val="clear" w:pos="1440"/>
                <w:tab w:val="num" w:pos="657"/>
              </w:tabs>
              <w:ind w:left="387" w:firstLine="0"/>
              <w:rPr>
                <w:sz w:val="22"/>
                <w:szCs w:val="22"/>
                <w:lang w:val="en-GB"/>
              </w:rPr>
            </w:pPr>
            <w:r w:rsidRPr="00DB3B83">
              <w:rPr>
                <w:sz w:val="22"/>
                <w:szCs w:val="22"/>
                <w:lang w:val="en-GB"/>
              </w:rPr>
              <w:t>Age</w:t>
            </w:r>
          </w:p>
          <w:p w14:paraId="3AD0AE15" w14:textId="77777777" w:rsidR="004E44DC" w:rsidRPr="00DB3B83" w:rsidRDefault="004E44DC" w:rsidP="0079534D">
            <w:pPr>
              <w:numPr>
                <w:ilvl w:val="1"/>
                <w:numId w:val="25"/>
              </w:numPr>
              <w:tabs>
                <w:tab w:val="clear" w:pos="1440"/>
                <w:tab w:val="num" w:pos="657"/>
              </w:tabs>
              <w:ind w:left="387" w:firstLine="0"/>
              <w:rPr>
                <w:sz w:val="22"/>
                <w:szCs w:val="22"/>
                <w:lang w:val="en-GB"/>
              </w:rPr>
            </w:pPr>
            <w:r w:rsidRPr="00DB3B83">
              <w:rPr>
                <w:sz w:val="22"/>
                <w:szCs w:val="22"/>
                <w:lang w:val="en-GB"/>
              </w:rPr>
              <w:t>Migration status</w:t>
            </w:r>
          </w:p>
          <w:p w14:paraId="58D6E3FC" w14:textId="74A80FBD" w:rsidR="00E0202E" w:rsidRPr="00DB3B83" w:rsidRDefault="00E0202E" w:rsidP="0079534D">
            <w:pPr>
              <w:numPr>
                <w:ilvl w:val="1"/>
                <w:numId w:val="25"/>
              </w:numPr>
              <w:tabs>
                <w:tab w:val="clear" w:pos="1440"/>
                <w:tab w:val="num" w:pos="657"/>
              </w:tabs>
              <w:ind w:left="387" w:firstLine="0"/>
              <w:rPr>
                <w:sz w:val="22"/>
                <w:szCs w:val="22"/>
                <w:lang w:val="en-GB"/>
              </w:rPr>
            </w:pPr>
            <w:r w:rsidRPr="00DB3B83">
              <w:rPr>
                <w:sz w:val="22"/>
                <w:szCs w:val="22"/>
                <w:lang w:val="en-GB"/>
              </w:rPr>
              <w:t>Employ</w:t>
            </w:r>
            <w:r w:rsidR="002B0425" w:rsidRPr="00DB3B83">
              <w:rPr>
                <w:sz w:val="22"/>
                <w:szCs w:val="22"/>
                <w:lang w:val="en-GB"/>
              </w:rPr>
              <w:t>ment type</w:t>
            </w:r>
          </w:p>
          <w:p w14:paraId="72B3219B" w14:textId="77777777" w:rsidR="004E44DC" w:rsidRPr="00DB3B83" w:rsidRDefault="004E44DC" w:rsidP="0079534D">
            <w:pPr>
              <w:numPr>
                <w:ilvl w:val="0"/>
                <w:numId w:val="25"/>
              </w:numPr>
              <w:ind w:left="387"/>
              <w:rPr>
                <w:sz w:val="22"/>
                <w:szCs w:val="22"/>
                <w:lang w:val="en-GB"/>
              </w:rPr>
            </w:pPr>
            <w:r w:rsidRPr="00DB3B83">
              <w:rPr>
                <w:sz w:val="22"/>
                <w:szCs w:val="22"/>
                <w:lang w:val="en-GB"/>
              </w:rPr>
              <w:t>% of participants reporting:</w:t>
            </w:r>
          </w:p>
          <w:p w14:paraId="5D1D19EA" w14:textId="6D85E38D" w:rsidR="004E44DC" w:rsidRPr="00DB3B83" w:rsidRDefault="004E44DC" w:rsidP="0079534D">
            <w:pPr>
              <w:numPr>
                <w:ilvl w:val="1"/>
                <w:numId w:val="25"/>
              </w:numPr>
              <w:tabs>
                <w:tab w:val="clear" w:pos="1440"/>
                <w:tab w:val="num" w:pos="657"/>
              </w:tabs>
              <w:ind w:left="657" w:hanging="270"/>
              <w:rPr>
                <w:sz w:val="22"/>
                <w:szCs w:val="22"/>
                <w:lang w:val="en-GB"/>
              </w:rPr>
            </w:pPr>
            <w:r w:rsidRPr="00DB3B83">
              <w:rPr>
                <w:sz w:val="22"/>
                <w:szCs w:val="22"/>
                <w:lang w:val="en-GB"/>
              </w:rPr>
              <w:t>Engagement was accessible</w:t>
            </w:r>
            <w:r w:rsidR="008622BC" w:rsidRPr="00DB3B83">
              <w:rPr>
                <w:sz w:val="22"/>
                <w:szCs w:val="22"/>
                <w:lang w:val="en-GB"/>
              </w:rPr>
              <w:t>.</w:t>
            </w:r>
          </w:p>
          <w:p w14:paraId="40780158" w14:textId="763666C8" w:rsidR="004E44DC" w:rsidRPr="00DB3B83" w:rsidRDefault="004E44DC" w:rsidP="0079534D">
            <w:pPr>
              <w:numPr>
                <w:ilvl w:val="1"/>
                <w:numId w:val="25"/>
              </w:numPr>
              <w:tabs>
                <w:tab w:val="clear" w:pos="1440"/>
                <w:tab w:val="num" w:pos="657"/>
              </w:tabs>
              <w:ind w:left="657" w:hanging="270"/>
              <w:rPr>
                <w:sz w:val="22"/>
                <w:szCs w:val="22"/>
                <w:lang w:val="en-GB"/>
              </w:rPr>
            </w:pPr>
            <w:r w:rsidRPr="00DB3B83">
              <w:rPr>
                <w:sz w:val="22"/>
                <w:szCs w:val="22"/>
                <w:lang w:val="en-GB"/>
              </w:rPr>
              <w:t>Information was understandable</w:t>
            </w:r>
            <w:r w:rsidR="008622BC" w:rsidRPr="00DB3B83">
              <w:rPr>
                <w:sz w:val="22"/>
                <w:szCs w:val="22"/>
                <w:lang w:val="en-GB"/>
              </w:rPr>
              <w:t>.</w:t>
            </w:r>
          </w:p>
          <w:p w14:paraId="56D876EB" w14:textId="7475DEE3" w:rsidR="004E44DC" w:rsidRPr="00DB3B83" w:rsidRDefault="004E44DC" w:rsidP="0079534D">
            <w:pPr>
              <w:numPr>
                <w:ilvl w:val="1"/>
                <w:numId w:val="25"/>
              </w:numPr>
              <w:tabs>
                <w:tab w:val="clear" w:pos="1440"/>
                <w:tab w:val="num" w:pos="657"/>
              </w:tabs>
              <w:ind w:left="657" w:hanging="270"/>
              <w:rPr>
                <w:sz w:val="22"/>
                <w:szCs w:val="22"/>
                <w:lang w:val="en-GB"/>
              </w:rPr>
            </w:pPr>
            <w:r w:rsidRPr="00DB3B83">
              <w:rPr>
                <w:sz w:val="22"/>
                <w:szCs w:val="22"/>
                <w:lang w:val="en-GB"/>
              </w:rPr>
              <w:t>They felt safe to speak</w:t>
            </w:r>
            <w:r w:rsidR="008622BC" w:rsidRPr="00DB3B83">
              <w:rPr>
                <w:sz w:val="22"/>
                <w:szCs w:val="22"/>
                <w:lang w:val="en-GB"/>
              </w:rPr>
              <w:t>.</w:t>
            </w:r>
          </w:p>
          <w:p w14:paraId="4956E911" w14:textId="5CDFE65E" w:rsidR="004E44DC" w:rsidRPr="00DB3B83" w:rsidRDefault="004E44DC" w:rsidP="0079534D">
            <w:pPr>
              <w:numPr>
                <w:ilvl w:val="0"/>
                <w:numId w:val="25"/>
              </w:numPr>
              <w:ind w:left="387"/>
              <w:rPr>
                <w:sz w:val="22"/>
                <w:szCs w:val="22"/>
                <w:lang w:val="en-GB"/>
              </w:rPr>
            </w:pPr>
            <w:r w:rsidRPr="00DB3B83">
              <w:rPr>
                <w:sz w:val="22"/>
                <w:szCs w:val="22"/>
                <w:lang w:val="en-GB"/>
              </w:rPr>
              <w:t>Documented company responses to engagement inputs within agreed timelines</w:t>
            </w:r>
            <w:r w:rsidR="008622BC" w:rsidRPr="00DB3B83">
              <w:rPr>
                <w:sz w:val="22"/>
                <w:szCs w:val="22"/>
                <w:lang w:val="en-GB"/>
              </w:rPr>
              <w:t>.</w:t>
            </w:r>
          </w:p>
          <w:p w14:paraId="263806E5" w14:textId="5B1A617D" w:rsidR="004E44DC" w:rsidRPr="00DB3B83" w:rsidRDefault="004E44DC" w:rsidP="0079534D">
            <w:pPr>
              <w:numPr>
                <w:ilvl w:val="0"/>
                <w:numId w:val="25"/>
              </w:numPr>
              <w:ind w:left="387"/>
              <w:rPr>
                <w:sz w:val="22"/>
                <w:szCs w:val="22"/>
                <w:lang w:val="en-GB"/>
              </w:rPr>
            </w:pPr>
            <w:r w:rsidRPr="00DB3B83">
              <w:rPr>
                <w:sz w:val="22"/>
                <w:szCs w:val="22"/>
                <w:lang w:val="en-GB"/>
              </w:rPr>
              <w:t>Diversity of engagement channels used, including structured social dialogue and collective representation</w:t>
            </w:r>
            <w:r w:rsidR="008622BC" w:rsidRPr="00DB3B83">
              <w:rPr>
                <w:sz w:val="22"/>
                <w:szCs w:val="22"/>
                <w:lang w:val="en-GB"/>
              </w:rPr>
              <w:t>.</w:t>
            </w:r>
          </w:p>
          <w:p w14:paraId="4E6D513D" w14:textId="6C963158" w:rsidR="004E44DC" w:rsidRPr="00DB3B83" w:rsidRDefault="004E44DC" w:rsidP="0079534D">
            <w:pPr>
              <w:numPr>
                <w:ilvl w:val="0"/>
                <w:numId w:val="25"/>
              </w:numPr>
              <w:ind w:left="387"/>
              <w:rPr>
                <w:sz w:val="22"/>
                <w:szCs w:val="22"/>
                <w:lang w:val="en-GB"/>
              </w:rPr>
            </w:pPr>
            <w:r w:rsidRPr="00DB3B83">
              <w:rPr>
                <w:sz w:val="22"/>
                <w:szCs w:val="22"/>
                <w:lang w:val="en-GB"/>
              </w:rPr>
              <w:t>Evidence that engagement processes were accessible and inclusive for marginalised and under-represented groups</w:t>
            </w:r>
            <w:r w:rsidR="008622BC" w:rsidRPr="00DB3B83">
              <w:rPr>
                <w:sz w:val="22"/>
                <w:szCs w:val="22"/>
                <w:lang w:val="en-GB"/>
              </w:rPr>
              <w:t>.</w:t>
            </w:r>
          </w:p>
        </w:tc>
      </w:tr>
      <w:tr w:rsidR="004E44DC" w:rsidRPr="008867A6" w14:paraId="73B3694E" w14:textId="77777777" w:rsidTr="000D1452">
        <w:trPr>
          <w:trHeight w:val="300"/>
        </w:trPr>
        <w:tc>
          <w:tcPr>
            <w:tcW w:w="2457" w:type="dxa"/>
            <w:vMerge/>
            <w:vAlign w:val="center"/>
            <w:hideMark/>
          </w:tcPr>
          <w:p w14:paraId="6CC75786" w14:textId="77777777" w:rsidR="004E44DC" w:rsidRPr="00DB3B83" w:rsidRDefault="004E44DC" w:rsidP="004E44DC">
            <w:pPr>
              <w:rPr>
                <w:sz w:val="22"/>
                <w:szCs w:val="22"/>
                <w:lang w:val="en-GB"/>
              </w:rPr>
            </w:pPr>
          </w:p>
        </w:tc>
        <w:tc>
          <w:tcPr>
            <w:tcW w:w="1948" w:type="dxa"/>
            <w:hideMark/>
          </w:tcPr>
          <w:p w14:paraId="3675A3AB" w14:textId="77777777" w:rsidR="004E44DC" w:rsidRPr="00DB3B83" w:rsidRDefault="004E44DC" w:rsidP="004E44DC">
            <w:pPr>
              <w:rPr>
                <w:sz w:val="22"/>
                <w:szCs w:val="22"/>
                <w:lang w:val="en-GB"/>
              </w:rPr>
            </w:pPr>
            <w:r w:rsidRPr="00DB3B83">
              <w:rPr>
                <w:sz w:val="22"/>
                <w:szCs w:val="22"/>
                <w:lang w:val="en-GB"/>
              </w:rPr>
              <w:t>Engagement channel used</w:t>
            </w:r>
          </w:p>
        </w:tc>
        <w:tc>
          <w:tcPr>
            <w:tcW w:w="3309" w:type="dxa"/>
            <w:hideMark/>
          </w:tcPr>
          <w:p w14:paraId="5A14B7DA" w14:textId="3F8EDA58" w:rsidR="004E44DC" w:rsidRPr="00DB3B83" w:rsidRDefault="004E44DC" w:rsidP="004E44DC">
            <w:pPr>
              <w:rPr>
                <w:sz w:val="22"/>
                <w:szCs w:val="22"/>
                <w:lang w:val="en-GB"/>
              </w:rPr>
            </w:pPr>
            <w:r w:rsidRPr="00DB3B83">
              <w:rPr>
                <w:sz w:val="22"/>
                <w:szCs w:val="22"/>
                <w:lang w:val="en-GB"/>
              </w:rPr>
              <w:t xml:space="preserve">Number of engagement activities by type (not </w:t>
            </w:r>
            <w:r w:rsidR="00993C75" w:rsidRPr="00DB3B83">
              <w:rPr>
                <w:sz w:val="22"/>
                <w:szCs w:val="22"/>
                <w:lang w:val="en-GB"/>
              </w:rPr>
              <w:t xml:space="preserve">an </w:t>
            </w:r>
            <w:r w:rsidRPr="00DB3B83">
              <w:rPr>
                <w:sz w:val="22"/>
                <w:szCs w:val="22"/>
                <w:lang w:val="en-GB"/>
              </w:rPr>
              <w:t>exhaustive</w:t>
            </w:r>
            <w:r w:rsidR="00993C75" w:rsidRPr="00DB3B83">
              <w:rPr>
                <w:sz w:val="22"/>
                <w:szCs w:val="22"/>
                <w:lang w:val="en-GB"/>
              </w:rPr>
              <w:t xml:space="preserve"> list</w:t>
            </w:r>
            <w:r w:rsidRPr="00DB3B83">
              <w:rPr>
                <w:sz w:val="22"/>
                <w:szCs w:val="22"/>
                <w:lang w:val="en-GB"/>
              </w:rPr>
              <w:t xml:space="preserve">): </w:t>
            </w:r>
          </w:p>
          <w:p w14:paraId="67DE1324" w14:textId="3B7018D7" w:rsidR="004E44DC" w:rsidRPr="00DB3B83" w:rsidRDefault="004E44DC" w:rsidP="0079534D">
            <w:pPr>
              <w:pStyle w:val="Liststycke"/>
              <w:numPr>
                <w:ilvl w:val="0"/>
                <w:numId w:val="22"/>
              </w:numPr>
              <w:ind w:left="343"/>
              <w:rPr>
                <w:sz w:val="22"/>
                <w:szCs w:val="22"/>
                <w:lang w:val="en-GB"/>
              </w:rPr>
            </w:pPr>
            <w:r w:rsidRPr="00DB3B83">
              <w:rPr>
                <w:sz w:val="22"/>
                <w:szCs w:val="22"/>
                <w:lang w:val="en-GB"/>
              </w:rPr>
              <w:t xml:space="preserve">Collective bargaining </w:t>
            </w:r>
          </w:p>
          <w:p w14:paraId="4D9129F6" w14:textId="7F52A046" w:rsidR="004E44DC" w:rsidRPr="00DB3B83" w:rsidRDefault="00993C75" w:rsidP="0079534D">
            <w:pPr>
              <w:pStyle w:val="Liststycke"/>
              <w:numPr>
                <w:ilvl w:val="0"/>
                <w:numId w:val="22"/>
              </w:numPr>
              <w:ind w:left="343"/>
              <w:rPr>
                <w:sz w:val="22"/>
                <w:szCs w:val="22"/>
                <w:lang w:val="en-GB"/>
              </w:rPr>
            </w:pPr>
            <w:r w:rsidRPr="00DB3B83">
              <w:rPr>
                <w:sz w:val="22"/>
                <w:szCs w:val="22"/>
                <w:lang w:val="en-GB"/>
              </w:rPr>
              <w:t>W</w:t>
            </w:r>
            <w:r w:rsidR="004E44DC" w:rsidRPr="00DB3B83">
              <w:rPr>
                <w:sz w:val="22"/>
                <w:szCs w:val="22"/>
                <w:lang w:val="en-GB"/>
              </w:rPr>
              <w:t xml:space="preserve">orker committees </w:t>
            </w:r>
          </w:p>
          <w:p w14:paraId="5503B30F" w14:textId="4597747B" w:rsidR="004E44DC" w:rsidRPr="00DB3B83" w:rsidRDefault="003939D1" w:rsidP="0079534D">
            <w:pPr>
              <w:pStyle w:val="Liststycke"/>
              <w:numPr>
                <w:ilvl w:val="0"/>
                <w:numId w:val="22"/>
              </w:numPr>
              <w:ind w:left="343"/>
              <w:rPr>
                <w:sz w:val="22"/>
                <w:szCs w:val="22"/>
                <w:lang w:val="en-GB"/>
              </w:rPr>
            </w:pPr>
            <w:r w:rsidRPr="00DB3B83">
              <w:rPr>
                <w:sz w:val="22"/>
                <w:szCs w:val="22"/>
                <w:lang w:val="en-GB"/>
              </w:rPr>
              <w:t>S</w:t>
            </w:r>
            <w:r w:rsidR="004E44DC" w:rsidRPr="00DB3B83">
              <w:rPr>
                <w:sz w:val="22"/>
                <w:szCs w:val="22"/>
                <w:lang w:val="en-GB"/>
              </w:rPr>
              <w:t xml:space="preserve">ocial dialogue </w:t>
            </w:r>
          </w:p>
          <w:p w14:paraId="09F9277C" w14:textId="19E48C0E" w:rsidR="004E44DC" w:rsidRPr="00DB3B83" w:rsidRDefault="003939D1" w:rsidP="0079534D">
            <w:pPr>
              <w:pStyle w:val="Liststycke"/>
              <w:numPr>
                <w:ilvl w:val="0"/>
                <w:numId w:val="22"/>
              </w:numPr>
              <w:ind w:left="343"/>
              <w:rPr>
                <w:sz w:val="22"/>
                <w:szCs w:val="22"/>
                <w:lang w:val="en-GB"/>
              </w:rPr>
            </w:pPr>
            <w:r w:rsidRPr="00DB3B83">
              <w:rPr>
                <w:sz w:val="22"/>
                <w:szCs w:val="22"/>
                <w:lang w:val="en-GB"/>
              </w:rPr>
              <w:t>G</w:t>
            </w:r>
            <w:r w:rsidR="004E44DC" w:rsidRPr="00DB3B83">
              <w:rPr>
                <w:sz w:val="22"/>
                <w:szCs w:val="22"/>
                <w:lang w:val="en-GB"/>
              </w:rPr>
              <w:t xml:space="preserve">rievance channels </w:t>
            </w:r>
          </w:p>
          <w:p w14:paraId="366C7C24" w14:textId="25DA8B03" w:rsidR="004E44DC" w:rsidRPr="00DB3B83" w:rsidRDefault="003939D1" w:rsidP="0079534D">
            <w:pPr>
              <w:pStyle w:val="Liststycke"/>
              <w:numPr>
                <w:ilvl w:val="0"/>
                <w:numId w:val="22"/>
              </w:numPr>
              <w:ind w:left="343"/>
              <w:rPr>
                <w:sz w:val="22"/>
                <w:szCs w:val="22"/>
                <w:lang w:val="en-GB"/>
              </w:rPr>
            </w:pPr>
            <w:r w:rsidRPr="00DB3B83">
              <w:rPr>
                <w:sz w:val="22"/>
                <w:szCs w:val="22"/>
                <w:lang w:val="en-GB"/>
              </w:rPr>
              <w:t>F</w:t>
            </w:r>
            <w:r w:rsidR="004E44DC" w:rsidRPr="00DB3B83">
              <w:rPr>
                <w:sz w:val="22"/>
                <w:szCs w:val="22"/>
                <w:lang w:val="en-GB"/>
              </w:rPr>
              <w:t xml:space="preserve">arm visits </w:t>
            </w:r>
          </w:p>
          <w:p w14:paraId="7AE33E7A" w14:textId="2BC01AF3" w:rsidR="004E44DC" w:rsidRPr="00DB3B83" w:rsidRDefault="003939D1" w:rsidP="0079534D">
            <w:pPr>
              <w:pStyle w:val="Liststycke"/>
              <w:numPr>
                <w:ilvl w:val="0"/>
                <w:numId w:val="22"/>
              </w:numPr>
              <w:ind w:left="343"/>
              <w:rPr>
                <w:sz w:val="22"/>
                <w:szCs w:val="22"/>
                <w:lang w:val="en-GB"/>
              </w:rPr>
            </w:pPr>
            <w:r w:rsidRPr="00DB3B83">
              <w:rPr>
                <w:sz w:val="22"/>
                <w:szCs w:val="22"/>
                <w:lang w:val="en-GB"/>
              </w:rPr>
              <w:t>P</w:t>
            </w:r>
            <w:r w:rsidR="004E44DC" w:rsidRPr="00DB3B83">
              <w:rPr>
                <w:sz w:val="22"/>
                <w:szCs w:val="22"/>
                <w:lang w:val="en-GB"/>
              </w:rPr>
              <w:t xml:space="preserve">articipatory audits </w:t>
            </w:r>
          </w:p>
          <w:p w14:paraId="7AE0C082" w14:textId="5BB7155E" w:rsidR="004E44DC" w:rsidRPr="00DB3B83" w:rsidRDefault="003939D1" w:rsidP="0079534D">
            <w:pPr>
              <w:pStyle w:val="Liststycke"/>
              <w:numPr>
                <w:ilvl w:val="0"/>
                <w:numId w:val="22"/>
              </w:numPr>
              <w:ind w:left="343"/>
              <w:rPr>
                <w:sz w:val="22"/>
                <w:szCs w:val="22"/>
                <w:lang w:val="en-GB"/>
              </w:rPr>
            </w:pPr>
            <w:r w:rsidRPr="00DB3B83">
              <w:rPr>
                <w:sz w:val="22"/>
                <w:szCs w:val="22"/>
                <w:lang w:val="en-GB"/>
              </w:rPr>
              <w:t>S</w:t>
            </w:r>
            <w:r w:rsidR="004E44DC" w:rsidRPr="00DB3B83">
              <w:rPr>
                <w:sz w:val="22"/>
                <w:szCs w:val="22"/>
                <w:lang w:val="en-GB"/>
              </w:rPr>
              <w:t xml:space="preserve">urveys </w:t>
            </w:r>
          </w:p>
          <w:p w14:paraId="1B46348A" w14:textId="4CF23D5B" w:rsidR="004E44DC" w:rsidRPr="00DB3B83" w:rsidRDefault="003939D1" w:rsidP="0079534D">
            <w:pPr>
              <w:pStyle w:val="Liststycke"/>
              <w:numPr>
                <w:ilvl w:val="0"/>
                <w:numId w:val="22"/>
              </w:numPr>
              <w:ind w:left="343"/>
              <w:rPr>
                <w:sz w:val="22"/>
                <w:szCs w:val="22"/>
                <w:lang w:val="en-GB"/>
              </w:rPr>
            </w:pPr>
            <w:r w:rsidRPr="00DB3B83">
              <w:rPr>
                <w:sz w:val="22"/>
                <w:szCs w:val="22"/>
                <w:lang w:val="en-GB"/>
              </w:rPr>
              <w:t>C</w:t>
            </w:r>
            <w:r w:rsidR="004E44DC" w:rsidRPr="00DB3B83">
              <w:rPr>
                <w:sz w:val="22"/>
                <w:szCs w:val="22"/>
                <w:lang w:val="en-GB"/>
              </w:rPr>
              <w:t xml:space="preserve">ommunity assemblies </w:t>
            </w:r>
          </w:p>
          <w:p w14:paraId="6F5A489A" w14:textId="0428AC7F" w:rsidR="004E44DC" w:rsidRPr="00DB3B83" w:rsidRDefault="003939D1" w:rsidP="0079534D">
            <w:pPr>
              <w:pStyle w:val="Liststycke"/>
              <w:numPr>
                <w:ilvl w:val="0"/>
                <w:numId w:val="22"/>
              </w:numPr>
              <w:ind w:left="343"/>
              <w:rPr>
                <w:sz w:val="22"/>
                <w:szCs w:val="22"/>
                <w:lang w:val="en-GB"/>
              </w:rPr>
            </w:pPr>
            <w:r w:rsidRPr="00DB3B83">
              <w:rPr>
                <w:sz w:val="22"/>
                <w:szCs w:val="22"/>
                <w:lang w:val="en-GB"/>
              </w:rPr>
              <w:t>D</w:t>
            </w:r>
            <w:r w:rsidR="004E44DC" w:rsidRPr="00DB3B83">
              <w:rPr>
                <w:sz w:val="22"/>
                <w:szCs w:val="22"/>
                <w:lang w:val="en-GB"/>
              </w:rPr>
              <w:t>igital platforms</w:t>
            </w:r>
          </w:p>
        </w:tc>
        <w:tc>
          <w:tcPr>
            <w:tcW w:w="2985" w:type="dxa"/>
            <w:hideMark/>
          </w:tcPr>
          <w:p w14:paraId="75A03E2B" w14:textId="77777777" w:rsidR="004E44DC" w:rsidRPr="00DB3B83" w:rsidRDefault="004E44DC" w:rsidP="004E44DC">
            <w:pPr>
              <w:rPr>
                <w:b/>
                <w:bCs/>
                <w:sz w:val="22"/>
                <w:szCs w:val="22"/>
                <w:lang w:val="en-GB"/>
              </w:rPr>
            </w:pPr>
            <w:r w:rsidRPr="00DB3B83">
              <w:rPr>
                <w:b/>
                <w:bCs/>
                <w:sz w:val="22"/>
                <w:szCs w:val="22"/>
                <w:lang w:val="en-GB"/>
              </w:rPr>
              <w:t>Existing data sources:</w:t>
            </w:r>
          </w:p>
          <w:p w14:paraId="1F7DEC23" w14:textId="276E2ED9" w:rsidR="004E44DC" w:rsidRPr="00DB3B83" w:rsidRDefault="00993C75" w:rsidP="004E44DC">
            <w:pPr>
              <w:rPr>
                <w:sz w:val="22"/>
                <w:szCs w:val="22"/>
                <w:lang w:val="en-GB"/>
              </w:rPr>
            </w:pPr>
            <w:r w:rsidRPr="00DB3B83">
              <w:rPr>
                <w:sz w:val="22"/>
                <w:szCs w:val="22"/>
                <w:lang w:val="en-GB"/>
              </w:rPr>
              <w:t>G</w:t>
            </w:r>
            <w:r w:rsidR="004E44DC" w:rsidRPr="00DB3B83">
              <w:rPr>
                <w:sz w:val="22"/>
                <w:szCs w:val="22"/>
                <w:lang w:val="en-GB"/>
              </w:rPr>
              <w:t>rievance systems, audit data</w:t>
            </w:r>
            <w:r w:rsidRPr="00DB3B83">
              <w:rPr>
                <w:sz w:val="22"/>
                <w:szCs w:val="22"/>
                <w:lang w:val="en-GB"/>
              </w:rPr>
              <w:t>.</w:t>
            </w:r>
          </w:p>
          <w:p w14:paraId="3CD8BF93" w14:textId="77777777" w:rsidR="004E44DC" w:rsidRPr="00DB3B83" w:rsidRDefault="004E44DC" w:rsidP="004E44DC">
            <w:pPr>
              <w:rPr>
                <w:sz w:val="22"/>
                <w:szCs w:val="22"/>
                <w:lang w:val="en-GB"/>
              </w:rPr>
            </w:pPr>
          </w:p>
          <w:p w14:paraId="623A4178" w14:textId="77777777" w:rsidR="004E44DC" w:rsidRPr="00DB3B83" w:rsidRDefault="004E44DC" w:rsidP="004E44DC">
            <w:pPr>
              <w:rPr>
                <w:sz w:val="22"/>
                <w:szCs w:val="22"/>
                <w:lang w:val="en-GB"/>
              </w:rPr>
            </w:pPr>
            <w:r w:rsidRPr="00DB3B83">
              <w:rPr>
                <w:b/>
                <w:bCs/>
                <w:sz w:val="22"/>
                <w:szCs w:val="22"/>
                <w:lang w:val="en-GB"/>
              </w:rPr>
              <w:t>New</w:t>
            </w:r>
            <w:r w:rsidRPr="00DB3B83">
              <w:rPr>
                <w:sz w:val="22"/>
                <w:szCs w:val="22"/>
                <w:lang w:val="en-GB"/>
              </w:rPr>
              <w:t xml:space="preserve"> </w:t>
            </w:r>
            <w:r w:rsidRPr="00DB3B83">
              <w:rPr>
                <w:b/>
                <w:bCs/>
                <w:sz w:val="22"/>
                <w:szCs w:val="22"/>
                <w:lang w:val="en-GB"/>
              </w:rPr>
              <w:t>data collection:</w:t>
            </w:r>
          </w:p>
          <w:p w14:paraId="6FEE74FA" w14:textId="379FE641" w:rsidR="004E44DC" w:rsidRPr="00DB3B83" w:rsidRDefault="004E44DC" w:rsidP="004E44DC">
            <w:pPr>
              <w:rPr>
                <w:sz w:val="22"/>
                <w:szCs w:val="22"/>
                <w:lang w:val="en-GB"/>
              </w:rPr>
            </w:pPr>
            <w:r w:rsidRPr="00DB3B83">
              <w:rPr>
                <w:sz w:val="22"/>
                <w:szCs w:val="22"/>
                <w:lang w:val="en-GB"/>
              </w:rPr>
              <w:t>Engagement registers, union documentation</w:t>
            </w:r>
            <w:r w:rsidR="003939D1" w:rsidRPr="00DB3B83">
              <w:rPr>
                <w:sz w:val="22"/>
                <w:szCs w:val="22"/>
                <w:lang w:val="en-GB"/>
              </w:rPr>
              <w:t>.</w:t>
            </w:r>
          </w:p>
        </w:tc>
        <w:tc>
          <w:tcPr>
            <w:tcW w:w="2886" w:type="dxa"/>
            <w:vMerge/>
            <w:hideMark/>
          </w:tcPr>
          <w:p w14:paraId="2A0A999A" w14:textId="77777777" w:rsidR="004E44DC" w:rsidRPr="008867A6" w:rsidRDefault="004E44DC" w:rsidP="004E44DC">
            <w:pPr>
              <w:rPr>
                <w:sz w:val="20"/>
                <w:szCs w:val="20"/>
                <w:lang w:val="en-GB"/>
              </w:rPr>
            </w:pPr>
          </w:p>
        </w:tc>
      </w:tr>
      <w:tr w:rsidR="004E44DC" w:rsidRPr="004370DF" w14:paraId="3280CADA" w14:textId="77777777" w:rsidTr="00DB3B83">
        <w:trPr>
          <w:trHeight w:val="2028"/>
        </w:trPr>
        <w:tc>
          <w:tcPr>
            <w:tcW w:w="2457" w:type="dxa"/>
            <w:vMerge/>
            <w:vAlign w:val="center"/>
            <w:hideMark/>
          </w:tcPr>
          <w:p w14:paraId="44DBD6AA" w14:textId="77777777" w:rsidR="004E44DC" w:rsidRPr="00DB3B83" w:rsidRDefault="004E44DC" w:rsidP="004E44DC">
            <w:pPr>
              <w:rPr>
                <w:sz w:val="22"/>
                <w:szCs w:val="22"/>
                <w:lang w:val="en-GB"/>
              </w:rPr>
            </w:pPr>
          </w:p>
        </w:tc>
        <w:tc>
          <w:tcPr>
            <w:tcW w:w="1948" w:type="dxa"/>
            <w:hideMark/>
          </w:tcPr>
          <w:p w14:paraId="40C6FF04" w14:textId="2F1F7AF2" w:rsidR="004E44DC" w:rsidRPr="00DB3B83" w:rsidRDefault="004E44DC" w:rsidP="004E44DC">
            <w:pPr>
              <w:rPr>
                <w:sz w:val="22"/>
                <w:szCs w:val="22"/>
                <w:lang w:val="en-GB"/>
              </w:rPr>
            </w:pPr>
            <w:r w:rsidRPr="00DB3B83">
              <w:rPr>
                <w:sz w:val="22"/>
                <w:szCs w:val="22"/>
                <w:lang w:val="en-GB"/>
              </w:rPr>
              <w:t xml:space="preserve">Accessibility </w:t>
            </w:r>
            <w:r w:rsidR="003939D1" w:rsidRPr="00DB3B83">
              <w:rPr>
                <w:sz w:val="22"/>
                <w:szCs w:val="22"/>
                <w:lang w:val="en-GB"/>
              </w:rPr>
              <w:t>and</w:t>
            </w:r>
            <w:r w:rsidRPr="00DB3B83">
              <w:rPr>
                <w:sz w:val="22"/>
                <w:szCs w:val="22"/>
                <w:lang w:val="en-GB"/>
              </w:rPr>
              <w:t xml:space="preserve"> inclusion</w:t>
            </w:r>
          </w:p>
        </w:tc>
        <w:tc>
          <w:tcPr>
            <w:tcW w:w="3309" w:type="dxa"/>
            <w:hideMark/>
          </w:tcPr>
          <w:p w14:paraId="2D320C54" w14:textId="65BC7359" w:rsidR="004E44DC" w:rsidRPr="00DB3B83" w:rsidRDefault="004E44DC" w:rsidP="004E44DC">
            <w:pPr>
              <w:rPr>
                <w:sz w:val="22"/>
                <w:szCs w:val="22"/>
                <w:lang w:val="en-GB"/>
              </w:rPr>
            </w:pPr>
            <w:r w:rsidRPr="00DB3B83">
              <w:rPr>
                <w:sz w:val="22"/>
                <w:szCs w:val="22"/>
                <w:lang w:val="en-GB"/>
              </w:rPr>
              <w:t>Language used, translation provided, culturally appropriate facilitation, literacy</w:t>
            </w:r>
            <w:r w:rsidR="003939D1" w:rsidRPr="00DB3B83">
              <w:rPr>
                <w:sz w:val="22"/>
                <w:szCs w:val="22"/>
                <w:lang w:val="en-GB"/>
              </w:rPr>
              <w:t>-</w:t>
            </w:r>
            <w:r w:rsidRPr="00DB3B83">
              <w:rPr>
                <w:sz w:val="22"/>
                <w:szCs w:val="22"/>
                <w:lang w:val="en-GB"/>
              </w:rPr>
              <w:t>appropriate materials, timing aligned with harvest cycles, working hours respected, childcare provided, transport available, safe spaces for women.</w:t>
            </w:r>
          </w:p>
        </w:tc>
        <w:tc>
          <w:tcPr>
            <w:tcW w:w="2985" w:type="dxa"/>
            <w:hideMark/>
          </w:tcPr>
          <w:p w14:paraId="740FBE1E" w14:textId="77777777" w:rsidR="004E44DC" w:rsidRPr="00DB3B83" w:rsidRDefault="004E44DC" w:rsidP="004E44DC">
            <w:pPr>
              <w:rPr>
                <w:b/>
                <w:bCs/>
                <w:sz w:val="22"/>
                <w:szCs w:val="22"/>
                <w:lang w:val="en-GB"/>
              </w:rPr>
            </w:pPr>
            <w:r w:rsidRPr="00DB3B83">
              <w:rPr>
                <w:b/>
                <w:bCs/>
                <w:sz w:val="22"/>
                <w:szCs w:val="22"/>
                <w:lang w:val="en-GB"/>
              </w:rPr>
              <w:t>New data collection:</w:t>
            </w:r>
          </w:p>
          <w:p w14:paraId="1AFD694E" w14:textId="749361FA" w:rsidR="004E44DC" w:rsidRPr="00DB3B83" w:rsidRDefault="004E44DC" w:rsidP="004E44DC">
            <w:pPr>
              <w:rPr>
                <w:sz w:val="22"/>
                <w:szCs w:val="22"/>
                <w:lang w:val="en-GB"/>
              </w:rPr>
            </w:pPr>
            <w:r w:rsidRPr="00DB3B83">
              <w:rPr>
                <w:sz w:val="22"/>
                <w:szCs w:val="22"/>
                <w:lang w:val="en-GB"/>
              </w:rPr>
              <w:t>Observation checklists, post-engagement surveys, focus groups, union feedback</w:t>
            </w:r>
            <w:r w:rsidR="003939D1" w:rsidRPr="00DB3B83">
              <w:rPr>
                <w:sz w:val="22"/>
                <w:szCs w:val="22"/>
                <w:lang w:val="en-GB"/>
              </w:rPr>
              <w:t>.</w:t>
            </w:r>
          </w:p>
        </w:tc>
        <w:tc>
          <w:tcPr>
            <w:tcW w:w="2886" w:type="dxa"/>
            <w:vMerge/>
            <w:hideMark/>
          </w:tcPr>
          <w:p w14:paraId="06BD981A" w14:textId="77777777" w:rsidR="004E44DC" w:rsidRPr="008867A6" w:rsidRDefault="004E44DC" w:rsidP="004E44DC">
            <w:pPr>
              <w:rPr>
                <w:sz w:val="20"/>
                <w:szCs w:val="20"/>
                <w:lang w:val="en-GB"/>
              </w:rPr>
            </w:pPr>
          </w:p>
        </w:tc>
      </w:tr>
      <w:tr w:rsidR="004E44DC" w:rsidRPr="00B511BE" w14:paraId="41046DFE" w14:textId="77777777" w:rsidTr="000D1452">
        <w:trPr>
          <w:trHeight w:val="300"/>
        </w:trPr>
        <w:tc>
          <w:tcPr>
            <w:tcW w:w="2457" w:type="dxa"/>
            <w:vMerge/>
            <w:vAlign w:val="center"/>
            <w:hideMark/>
          </w:tcPr>
          <w:p w14:paraId="11F2E9E2" w14:textId="77777777" w:rsidR="004E44DC" w:rsidRPr="00DB3B83" w:rsidRDefault="004E44DC" w:rsidP="004E44DC">
            <w:pPr>
              <w:rPr>
                <w:sz w:val="22"/>
                <w:szCs w:val="22"/>
                <w:lang w:val="en-GB"/>
              </w:rPr>
            </w:pPr>
          </w:p>
        </w:tc>
        <w:tc>
          <w:tcPr>
            <w:tcW w:w="1948" w:type="dxa"/>
            <w:hideMark/>
          </w:tcPr>
          <w:p w14:paraId="2F035107" w14:textId="77777777" w:rsidR="004E44DC" w:rsidRPr="00DB3B83" w:rsidRDefault="004E44DC" w:rsidP="004E44DC">
            <w:pPr>
              <w:rPr>
                <w:sz w:val="22"/>
                <w:szCs w:val="22"/>
                <w:lang w:val="en-GB"/>
              </w:rPr>
            </w:pPr>
            <w:r w:rsidRPr="00DB3B83">
              <w:rPr>
                <w:sz w:val="22"/>
                <w:szCs w:val="22"/>
                <w:lang w:val="en-GB"/>
              </w:rPr>
              <w:t>Information quality</w:t>
            </w:r>
          </w:p>
        </w:tc>
        <w:tc>
          <w:tcPr>
            <w:tcW w:w="3309" w:type="dxa"/>
            <w:hideMark/>
          </w:tcPr>
          <w:p w14:paraId="2D484FC9" w14:textId="77777777" w:rsidR="004E44DC" w:rsidRPr="00DB3B83" w:rsidRDefault="004E44DC" w:rsidP="004E44DC">
            <w:pPr>
              <w:rPr>
                <w:sz w:val="22"/>
                <w:szCs w:val="22"/>
                <w:lang w:val="en-GB"/>
              </w:rPr>
            </w:pPr>
            <w:r w:rsidRPr="00DB3B83">
              <w:rPr>
                <w:sz w:val="22"/>
                <w:szCs w:val="22"/>
                <w:lang w:val="en-GB"/>
              </w:rPr>
              <w:t>Was information timely, understandable, relevant, accurate?</w:t>
            </w:r>
          </w:p>
        </w:tc>
        <w:tc>
          <w:tcPr>
            <w:tcW w:w="2985" w:type="dxa"/>
            <w:hideMark/>
          </w:tcPr>
          <w:p w14:paraId="4A29AE7B" w14:textId="77777777" w:rsidR="004E44DC" w:rsidRPr="00DB3B83" w:rsidRDefault="004E44DC" w:rsidP="004E44DC">
            <w:pPr>
              <w:rPr>
                <w:b/>
                <w:bCs/>
                <w:sz w:val="22"/>
                <w:szCs w:val="22"/>
                <w:lang w:val="en-GB"/>
              </w:rPr>
            </w:pPr>
            <w:r w:rsidRPr="00DB3B83">
              <w:rPr>
                <w:b/>
                <w:bCs/>
                <w:sz w:val="22"/>
                <w:szCs w:val="22"/>
                <w:lang w:val="en-GB"/>
              </w:rPr>
              <w:t>New data collection:</w:t>
            </w:r>
          </w:p>
          <w:p w14:paraId="3C178411" w14:textId="342DEAF3" w:rsidR="004E44DC" w:rsidRPr="00DB3B83" w:rsidRDefault="004E44DC" w:rsidP="004E44DC">
            <w:pPr>
              <w:rPr>
                <w:sz w:val="22"/>
                <w:szCs w:val="22"/>
                <w:lang w:val="en-GB"/>
              </w:rPr>
            </w:pPr>
            <w:r w:rsidRPr="00DB3B83">
              <w:rPr>
                <w:sz w:val="22"/>
                <w:szCs w:val="22"/>
                <w:lang w:val="en-GB"/>
              </w:rPr>
              <w:t>Post-engagement surveys, focus groups</w:t>
            </w:r>
            <w:r w:rsidR="003939D1" w:rsidRPr="00DB3B83">
              <w:rPr>
                <w:sz w:val="22"/>
                <w:szCs w:val="22"/>
                <w:lang w:val="en-GB"/>
              </w:rPr>
              <w:t>.</w:t>
            </w:r>
          </w:p>
        </w:tc>
        <w:tc>
          <w:tcPr>
            <w:tcW w:w="2886" w:type="dxa"/>
            <w:vMerge/>
            <w:hideMark/>
          </w:tcPr>
          <w:p w14:paraId="6D3262C7" w14:textId="77777777" w:rsidR="004E44DC" w:rsidRPr="008867A6" w:rsidRDefault="004E44DC" w:rsidP="004E44DC">
            <w:pPr>
              <w:rPr>
                <w:sz w:val="20"/>
                <w:szCs w:val="20"/>
                <w:lang w:val="en-GB"/>
              </w:rPr>
            </w:pPr>
          </w:p>
        </w:tc>
      </w:tr>
      <w:tr w:rsidR="004E44DC" w:rsidRPr="004370DF" w14:paraId="7B968796" w14:textId="77777777" w:rsidTr="000D1452">
        <w:trPr>
          <w:trHeight w:val="300"/>
        </w:trPr>
        <w:tc>
          <w:tcPr>
            <w:tcW w:w="2457" w:type="dxa"/>
            <w:vMerge/>
            <w:vAlign w:val="center"/>
            <w:hideMark/>
          </w:tcPr>
          <w:p w14:paraId="61FC934C" w14:textId="77777777" w:rsidR="004E44DC" w:rsidRPr="00DB3B83" w:rsidRDefault="004E44DC" w:rsidP="004E44DC">
            <w:pPr>
              <w:rPr>
                <w:sz w:val="22"/>
                <w:szCs w:val="22"/>
                <w:lang w:val="en-GB"/>
              </w:rPr>
            </w:pPr>
          </w:p>
        </w:tc>
        <w:tc>
          <w:tcPr>
            <w:tcW w:w="1948" w:type="dxa"/>
            <w:hideMark/>
          </w:tcPr>
          <w:p w14:paraId="31ABA546" w14:textId="783BB230" w:rsidR="004E44DC" w:rsidRPr="00DB3B83" w:rsidRDefault="004E44DC" w:rsidP="004E44DC">
            <w:pPr>
              <w:rPr>
                <w:sz w:val="22"/>
                <w:szCs w:val="22"/>
                <w:lang w:val="en-GB"/>
              </w:rPr>
            </w:pPr>
            <w:r w:rsidRPr="00DB3B83">
              <w:rPr>
                <w:sz w:val="22"/>
                <w:szCs w:val="22"/>
                <w:lang w:val="en-GB"/>
              </w:rPr>
              <w:t xml:space="preserve">Responsiveness </w:t>
            </w:r>
            <w:r w:rsidR="003939D1" w:rsidRPr="00DB3B83">
              <w:rPr>
                <w:sz w:val="22"/>
                <w:szCs w:val="22"/>
                <w:lang w:val="en-GB"/>
              </w:rPr>
              <w:t>and</w:t>
            </w:r>
            <w:r w:rsidRPr="00DB3B83">
              <w:rPr>
                <w:sz w:val="22"/>
                <w:szCs w:val="22"/>
                <w:lang w:val="en-GB"/>
              </w:rPr>
              <w:t xml:space="preserve"> dialogue quality</w:t>
            </w:r>
          </w:p>
        </w:tc>
        <w:tc>
          <w:tcPr>
            <w:tcW w:w="3309" w:type="dxa"/>
            <w:hideMark/>
          </w:tcPr>
          <w:p w14:paraId="20F04007" w14:textId="28C464EA" w:rsidR="004E44DC" w:rsidRPr="00DB3B83" w:rsidRDefault="004E44DC" w:rsidP="004E44DC">
            <w:pPr>
              <w:rPr>
                <w:sz w:val="22"/>
                <w:szCs w:val="22"/>
                <w:lang w:val="en-GB"/>
              </w:rPr>
            </w:pPr>
            <w:r w:rsidRPr="00DB3B83">
              <w:rPr>
                <w:sz w:val="22"/>
                <w:szCs w:val="22"/>
                <w:lang w:val="en-GB"/>
              </w:rPr>
              <w:t xml:space="preserve">Did </w:t>
            </w:r>
            <w:r w:rsidR="008622BC" w:rsidRPr="00DB3B83">
              <w:rPr>
                <w:sz w:val="22"/>
                <w:szCs w:val="22"/>
                <w:lang w:val="en-GB"/>
              </w:rPr>
              <w:t xml:space="preserve">the </w:t>
            </w:r>
            <w:r w:rsidRPr="00DB3B83">
              <w:rPr>
                <w:sz w:val="22"/>
                <w:szCs w:val="22"/>
                <w:lang w:val="en-GB"/>
              </w:rPr>
              <w:t>company respond clearly and promptly?</w:t>
            </w:r>
          </w:p>
        </w:tc>
        <w:tc>
          <w:tcPr>
            <w:tcW w:w="2985" w:type="dxa"/>
            <w:hideMark/>
          </w:tcPr>
          <w:p w14:paraId="3BD51EF7" w14:textId="77777777" w:rsidR="004E44DC" w:rsidRPr="00DB3B83" w:rsidRDefault="004E44DC" w:rsidP="004E44DC">
            <w:pPr>
              <w:rPr>
                <w:b/>
                <w:bCs/>
                <w:sz w:val="22"/>
                <w:szCs w:val="22"/>
                <w:lang w:val="en-GB"/>
              </w:rPr>
            </w:pPr>
            <w:r w:rsidRPr="00DB3B83">
              <w:rPr>
                <w:b/>
                <w:bCs/>
                <w:sz w:val="22"/>
                <w:szCs w:val="22"/>
                <w:lang w:val="en-GB"/>
              </w:rPr>
              <w:t>New data collection:</w:t>
            </w:r>
          </w:p>
          <w:p w14:paraId="7A11BC13" w14:textId="595CA58A" w:rsidR="004E44DC" w:rsidRPr="00DB3B83" w:rsidRDefault="004E44DC" w:rsidP="004E44DC">
            <w:pPr>
              <w:rPr>
                <w:sz w:val="22"/>
                <w:szCs w:val="22"/>
                <w:lang w:val="en-GB"/>
              </w:rPr>
            </w:pPr>
            <w:r w:rsidRPr="00DB3B83">
              <w:rPr>
                <w:sz w:val="22"/>
                <w:szCs w:val="22"/>
                <w:lang w:val="en-GB"/>
              </w:rPr>
              <w:t>Engagement logs, follow-up tracking</w:t>
            </w:r>
            <w:r w:rsidR="003939D1" w:rsidRPr="00DB3B83">
              <w:rPr>
                <w:sz w:val="22"/>
                <w:szCs w:val="22"/>
                <w:lang w:val="en-GB"/>
              </w:rPr>
              <w:t>.</w:t>
            </w:r>
          </w:p>
        </w:tc>
        <w:tc>
          <w:tcPr>
            <w:tcW w:w="2886" w:type="dxa"/>
            <w:vMerge/>
            <w:hideMark/>
          </w:tcPr>
          <w:p w14:paraId="156916A5" w14:textId="77777777" w:rsidR="004E44DC" w:rsidRPr="008867A6" w:rsidRDefault="004E44DC" w:rsidP="004E44DC">
            <w:pPr>
              <w:rPr>
                <w:sz w:val="20"/>
                <w:szCs w:val="20"/>
                <w:lang w:val="en-GB"/>
              </w:rPr>
            </w:pPr>
          </w:p>
        </w:tc>
      </w:tr>
      <w:tr w:rsidR="004E44DC" w:rsidRPr="00B511BE" w14:paraId="5DF870A0" w14:textId="77777777" w:rsidTr="000D1452">
        <w:trPr>
          <w:trHeight w:val="300"/>
        </w:trPr>
        <w:tc>
          <w:tcPr>
            <w:tcW w:w="2457" w:type="dxa"/>
            <w:vMerge/>
            <w:vAlign w:val="center"/>
            <w:hideMark/>
          </w:tcPr>
          <w:p w14:paraId="58DC88EA" w14:textId="77777777" w:rsidR="004E44DC" w:rsidRPr="00DB3B83" w:rsidRDefault="004E44DC" w:rsidP="004E44DC">
            <w:pPr>
              <w:rPr>
                <w:sz w:val="22"/>
                <w:szCs w:val="22"/>
                <w:lang w:val="en-GB"/>
              </w:rPr>
            </w:pPr>
          </w:p>
        </w:tc>
        <w:tc>
          <w:tcPr>
            <w:tcW w:w="1948" w:type="dxa"/>
            <w:hideMark/>
          </w:tcPr>
          <w:p w14:paraId="1F7D69ED" w14:textId="79210538" w:rsidR="004E44DC" w:rsidRPr="00DB3B83" w:rsidRDefault="004E44DC" w:rsidP="004E44DC">
            <w:pPr>
              <w:rPr>
                <w:sz w:val="22"/>
                <w:szCs w:val="22"/>
                <w:lang w:val="en-GB"/>
              </w:rPr>
            </w:pPr>
            <w:r w:rsidRPr="00DB3B83">
              <w:rPr>
                <w:sz w:val="22"/>
                <w:szCs w:val="22"/>
                <w:lang w:val="en-GB"/>
              </w:rPr>
              <w:t xml:space="preserve">Trust </w:t>
            </w:r>
            <w:r w:rsidR="003939D1" w:rsidRPr="00DB3B83">
              <w:rPr>
                <w:sz w:val="22"/>
                <w:szCs w:val="22"/>
                <w:lang w:val="en-GB"/>
              </w:rPr>
              <w:t>and</w:t>
            </w:r>
            <w:r w:rsidRPr="00DB3B83">
              <w:rPr>
                <w:sz w:val="22"/>
                <w:szCs w:val="22"/>
                <w:lang w:val="en-GB"/>
              </w:rPr>
              <w:t xml:space="preserve"> safety</w:t>
            </w:r>
          </w:p>
        </w:tc>
        <w:tc>
          <w:tcPr>
            <w:tcW w:w="3309" w:type="dxa"/>
            <w:hideMark/>
          </w:tcPr>
          <w:p w14:paraId="295578AC" w14:textId="77777777" w:rsidR="004E44DC" w:rsidRPr="00DB3B83" w:rsidRDefault="004E44DC" w:rsidP="004E44DC">
            <w:pPr>
              <w:rPr>
                <w:sz w:val="22"/>
                <w:szCs w:val="22"/>
                <w:lang w:val="en-GB"/>
              </w:rPr>
            </w:pPr>
            <w:r w:rsidRPr="00DB3B83">
              <w:rPr>
                <w:sz w:val="22"/>
                <w:szCs w:val="22"/>
                <w:lang w:val="en-GB"/>
              </w:rPr>
              <w:t>Did participants feel safe to speak freely?</w:t>
            </w:r>
          </w:p>
        </w:tc>
        <w:tc>
          <w:tcPr>
            <w:tcW w:w="2985" w:type="dxa"/>
            <w:hideMark/>
          </w:tcPr>
          <w:p w14:paraId="4F033494" w14:textId="77777777" w:rsidR="004E44DC" w:rsidRPr="00DB3B83" w:rsidRDefault="004E44DC" w:rsidP="004E44DC">
            <w:pPr>
              <w:rPr>
                <w:b/>
                <w:bCs/>
                <w:sz w:val="22"/>
                <w:szCs w:val="22"/>
                <w:lang w:val="en-GB"/>
              </w:rPr>
            </w:pPr>
            <w:r w:rsidRPr="00DB3B83">
              <w:rPr>
                <w:b/>
                <w:bCs/>
                <w:sz w:val="22"/>
                <w:szCs w:val="22"/>
                <w:lang w:val="en-GB"/>
              </w:rPr>
              <w:t>Existing data sources:</w:t>
            </w:r>
          </w:p>
          <w:p w14:paraId="4904E04A" w14:textId="683759FD" w:rsidR="004E44DC" w:rsidRPr="00DB3B83" w:rsidRDefault="008622BC" w:rsidP="004E44DC">
            <w:pPr>
              <w:rPr>
                <w:sz w:val="22"/>
                <w:szCs w:val="22"/>
                <w:lang w:val="en-GB"/>
              </w:rPr>
            </w:pPr>
            <w:r w:rsidRPr="00DB3B83">
              <w:rPr>
                <w:sz w:val="22"/>
                <w:szCs w:val="22"/>
                <w:lang w:val="en-GB"/>
              </w:rPr>
              <w:t>G</w:t>
            </w:r>
            <w:r w:rsidR="004E44DC" w:rsidRPr="00DB3B83">
              <w:rPr>
                <w:sz w:val="22"/>
                <w:szCs w:val="22"/>
                <w:lang w:val="en-GB"/>
              </w:rPr>
              <w:t>rievance analysis</w:t>
            </w:r>
            <w:r w:rsidRPr="00DB3B83">
              <w:rPr>
                <w:sz w:val="22"/>
                <w:szCs w:val="22"/>
                <w:lang w:val="en-GB"/>
              </w:rPr>
              <w:t>.</w:t>
            </w:r>
          </w:p>
          <w:p w14:paraId="5B1D5E82" w14:textId="77777777" w:rsidR="004E44DC" w:rsidRPr="00DB3B83" w:rsidRDefault="004E44DC" w:rsidP="004E44DC">
            <w:pPr>
              <w:rPr>
                <w:sz w:val="22"/>
                <w:szCs w:val="22"/>
                <w:lang w:val="en-GB"/>
              </w:rPr>
            </w:pPr>
          </w:p>
          <w:p w14:paraId="10BF8316" w14:textId="77777777" w:rsidR="004E44DC" w:rsidRPr="00DB3B83" w:rsidRDefault="004E44DC" w:rsidP="004E44DC">
            <w:pPr>
              <w:rPr>
                <w:b/>
                <w:bCs/>
                <w:sz w:val="22"/>
                <w:szCs w:val="22"/>
                <w:lang w:val="en-GB"/>
              </w:rPr>
            </w:pPr>
            <w:r w:rsidRPr="00DB3B83">
              <w:rPr>
                <w:b/>
                <w:bCs/>
                <w:sz w:val="22"/>
                <w:szCs w:val="22"/>
                <w:lang w:val="en-GB"/>
              </w:rPr>
              <w:t>New data collection:</w:t>
            </w:r>
          </w:p>
          <w:p w14:paraId="1E149F03" w14:textId="5030BF24" w:rsidR="004E44DC" w:rsidRPr="00DB3B83" w:rsidRDefault="004E44DC" w:rsidP="004E44DC">
            <w:pPr>
              <w:rPr>
                <w:sz w:val="22"/>
                <w:szCs w:val="22"/>
                <w:lang w:val="en-GB"/>
              </w:rPr>
            </w:pPr>
            <w:r w:rsidRPr="00DB3B83">
              <w:rPr>
                <w:sz w:val="22"/>
                <w:szCs w:val="22"/>
                <w:lang w:val="en-GB"/>
              </w:rPr>
              <w:lastRenderedPageBreak/>
              <w:t>Anonymous surveys, union monitoring</w:t>
            </w:r>
            <w:r w:rsidR="008622BC" w:rsidRPr="00DB3B83">
              <w:rPr>
                <w:sz w:val="22"/>
                <w:szCs w:val="22"/>
                <w:lang w:val="en-GB"/>
              </w:rPr>
              <w:t>.</w:t>
            </w:r>
          </w:p>
        </w:tc>
        <w:tc>
          <w:tcPr>
            <w:tcW w:w="2886" w:type="dxa"/>
            <w:vMerge/>
            <w:hideMark/>
          </w:tcPr>
          <w:p w14:paraId="1824FC86" w14:textId="77777777" w:rsidR="004E44DC" w:rsidRPr="008867A6" w:rsidRDefault="004E44DC" w:rsidP="004E44DC">
            <w:pPr>
              <w:rPr>
                <w:sz w:val="20"/>
                <w:szCs w:val="20"/>
                <w:lang w:val="en-GB"/>
              </w:rPr>
            </w:pPr>
          </w:p>
        </w:tc>
      </w:tr>
      <w:tr w:rsidR="004E44DC" w:rsidRPr="004370DF" w14:paraId="03898EE0" w14:textId="77777777" w:rsidTr="000D1452">
        <w:trPr>
          <w:trHeight w:val="300"/>
        </w:trPr>
        <w:tc>
          <w:tcPr>
            <w:tcW w:w="2457" w:type="dxa"/>
            <w:vMerge w:val="restart"/>
            <w:vAlign w:val="center"/>
            <w:hideMark/>
          </w:tcPr>
          <w:p w14:paraId="1F05A310" w14:textId="2E84208B" w:rsidR="004E44DC" w:rsidRPr="00DB3B83" w:rsidRDefault="004E44DC" w:rsidP="004E44DC">
            <w:pPr>
              <w:rPr>
                <w:b/>
                <w:bCs/>
                <w:sz w:val="22"/>
                <w:szCs w:val="22"/>
                <w:lang w:val="en-GB"/>
              </w:rPr>
            </w:pPr>
            <w:r w:rsidRPr="00DB3B83">
              <w:rPr>
                <w:b/>
                <w:bCs/>
                <w:sz w:val="22"/>
                <w:szCs w:val="22"/>
                <w:lang w:val="en-GB"/>
              </w:rPr>
              <w:t xml:space="preserve">After </w:t>
            </w:r>
            <w:r w:rsidR="003939D1" w:rsidRPr="00DB3B83">
              <w:rPr>
                <w:b/>
                <w:bCs/>
                <w:sz w:val="22"/>
                <w:szCs w:val="22"/>
                <w:lang w:val="en-GB"/>
              </w:rPr>
              <w:t>e</w:t>
            </w:r>
            <w:r w:rsidRPr="00DB3B83">
              <w:rPr>
                <w:b/>
                <w:bCs/>
                <w:sz w:val="22"/>
                <w:szCs w:val="22"/>
                <w:lang w:val="en-GB"/>
              </w:rPr>
              <w:t>ngagement</w:t>
            </w:r>
          </w:p>
          <w:p w14:paraId="364D56BC" w14:textId="1DE141F9" w:rsidR="004E44DC" w:rsidRPr="00DB3B83" w:rsidRDefault="003939D1" w:rsidP="004E44DC">
            <w:pPr>
              <w:rPr>
                <w:sz w:val="22"/>
                <w:szCs w:val="22"/>
                <w:lang w:val="en-GB"/>
              </w:rPr>
            </w:pPr>
            <w:r w:rsidRPr="00DB3B83">
              <w:rPr>
                <w:sz w:val="22"/>
                <w:szCs w:val="22"/>
                <w:lang w:val="en-GB"/>
              </w:rPr>
              <w:t xml:space="preserve">– </w:t>
            </w:r>
            <w:r w:rsidR="004E44DC" w:rsidRPr="00DB3B83">
              <w:rPr>
                <w:sz w:val="22"/>
                <w:szCs w:val="22"/>
                <w:lang w:val="en-GB"/>
              </w:rPr>
              <w:t>track whether engagement shaped business decisions, policies, practices, labour standards and remediation.</w:t>
            </w:r>
          </w:p>
        </w:tc>
        <w:tc>
          <w:tcPr>
            <w:tcW w:w="1948" w:type="dxa"/>
            <w:hideMark/>
          </w:tcPr>
          <w:p w14:paraId="50052D6F" w14:textId="65ACC040" w:rsidR="004E44DC" w:rsidRPr="00DB3B83" w:rsidRDefault="004E44DC" w:rsidP="004E44DC">
            <w:pPr>
              <w:rPr>
                <w:sz w:val="22"/>
                <w:szCs w:val="22"/>
                <w:lang w:val="en-GB"/>
              </w:rPr>
            </w:pPr>
            <w:r w:rsidRPr="00DB3B83">
              <w:rPr>
                <w:sz w:val="22"/>
                <w:szCs w:val="22"/>
                <w:lang w:val="en-GB"/>
              </w:rPr>
              <w:t xml:space="preserve">Policy </w:t>
            </w:r>
            <w:r w:rsidR="003939D1" w:rsidRPr="00DB3B83">
              <w:rPr>
                <w:sz w:val="22"/>
                <w:szCs w:val="22"/>
                <w:lang w:val="en-GB"/>
              </w:rPr>
              <w:t>and</w:t>
            </w:r>
            <w:r w:rsidRPr="00DB3B83">
              <w:rPr>
                <w:sz w:val="22"/>
                <w:szCs w:val="22"/>
                <w:lang w:val="en-GB"/>
              </w:rPr>
              <w:t xml:space="preserve"> practice changes</w:t>
            </w:r>
          </w:p>
        </w:tc>
        <w:tc>
          <w:tcPr>
            <w:tcW w:w="3309" w:type="dxa"/>
            <w:hideMark/>
          </w:tcPr>
          <w:p w14:paraId="71ACCB92" w14:textId="3D3CADCC" w:rsidR="004E44DC" w:rsidRPr="00DB3B83" w:rsidRDefault="004E44DC" w:rsidP="004E44DC">
            <w:pPr>
              <w:rPr>
                <w:sz w:val="22"/>
                <w:szCs w:val="22"/>
                <w:lang w:val="en-GB"/>
              </w:rPr>
            </w:pPr>
            <w:r w:rsidRPr="00DB3B83">
              <w:rPr>
                <w:sz w:val="22"/>
                <w:szCs w:val="22"/>
                <w:lang w:val="en-GB"/>
              </w:rPr>
              <w:t>Changes to sourcing policies, pricing models, labour standards, supplier codes, pesticide management, housing standards</w:t>
            </w:r>
            <w:r w:rsidR="004D5E3C" w:rsidRPr="00DB3B83">
              <w:rPr>
                <w:sz w:val="22"/>
                <w:szCs w:val="22"/>
                <w:lang w:val="en-GB"/>
              </w:rPr>
              <w:t>.</w:t>
            </w:r>
          </w:p>
        </w:tc>
        <w:tc>
          <w:tcPr>
            <w:tcW w:w="2985" w:type="dxa"/>
            <w:hideMark/>
          </w:tcPr>
          <w:p w14:paraId="0D0A8E7D" w14:textId="77777777" w:rsidR="004E44DC" w:rsidRPr="00DB3B83" w:rsidRDefault="004E44DC" w:rsidP="004E44DC">
            <w:pPr>
              <w:rPr>
                <w:b/>
                <w:bCs/>
                <w:sz w:val="22"/>
                <w:szCs w:val="22"/>
                <w:lang w:val="en-GB"/>
              </w:rPr>
            </w:pPr>
            <w:r w:rsidRPr="00DB3B83">
              <w:rPr>
                <w:b/>
                <w:bCs/>
                <w:sz w:val="22"/>
                <w:szCs w:val="22"/>
                <w:lang w:val="en-GB"/>
              </w:rPr>
              <w:t>Existing data sources:</w:t>
            </w:r>
          </w:p>
          <w:p w14:paraId="6908FAFE" w14:textId="67025831" w:rsidR="004E44DC" w:rsidRPr="00DB3B83" w:rsidRDefault="004E44DC" w:rsidP="004E44DC">
            <w:pPr>
              <w:rPr>
                <w:sz w:val="22"/>
                <w:szCs w:val="22"/>
                <w:lang w:val="en-GB"/>
              </w:rPr>
            </w:pPr>
            <w:r w:rsidRPr="00DB3B83">
              <w:rPr>
                <w:sz w:val="22"/>
                <w:szCs w:val="22"/>
                <w:lang w:val="en-GB"/>
              </w:rPr>
              <w:t>procurement records, policy annual reviews</w:t>
            </w:r>
            <w:r w:rsidR="008622BC" w:rsidRPr="00DB3B83">
              <w:rPr>
                <w:sz w:val="22"/>
                <w:szCs w:val="22"/>
                <w:lang w:val="en-GB"/>
              </w:rPr>
              <w:t>.</w:t>
            </w:r>
          </w:p>
          <w:p w14:paraId="1891DB36" w14:textId="77777777" w:rsidR="004E44DC" w:rsidRPr="00DB3B83" w:rsidRDefault="004E44DC" w:rsidP="004E44DC">
            <w:pPr>
              <w:rPr>
                <w:sz w:val="22"/>
                <w:szCs w:val="22"/>
                <w:lang w:val="en-GB"/>
              </w:rPr>
            </w:pPr>
          </w:p>
          <w:p w14:paraId="2E93608A" w14:textId="77777777" w:rsidR="004E44DC" w:rsidRPr="00DB3B83" w:rsidRDefault="004E44DC" w:rsidP="004E44DC">
            <w:pPr>
              <w:rPr>
                <w:b/>
                <w:bCs/>
                <w:sz w:val="22"/>
                <w:szCs w:val="22"/>
                <w:lang w:val="en-GB"/>
              </w:rPr>
            </w:pPr>
            <w:r w:rsidRPr="00DB3B83">
              <w:rPr>
                <w:b/>
                <w:bCs/>
                <w:sz w:val="22"/>
                <w:szCs w:val="22"/>
                <w:lang w:val="en-GB"/>
              </w:rPr>
              <w:t>New data collection:</w:t>
            </w:r>
          </w:p>
          <w:p w14:paraId="66EB5144" w14:textId="08FDC590" w:rsidR="004E44DC" w:rsidRPr="00DB3B83" w:rsidRDefault="004E44DC" w:rsidP="004E44DC">
            <w:pPr>
              <w:rPr>
                <w:sz w:val="22"/>
                <w:szCs w:val="22"/>
                <w:lang w:val="en-GB"/>
              </w:rPr>
            </w:pPr>
            <w:r w:rsidRPr="00DB3B83">
              <w:rPr>
                <w:sz w:val="22"/>
                <w:szCs w:val="22"/>
                <w:lang w:val="en-GB"/>
              </w:rPr>
              <w:t>Policy tracking, corrective action plans</w:t>
            </w:r>
            <w:r w:rsidR="008622BC" w:rsidRPr="00DB3B83">
              <w:rPr>
                <w:sz w:val="22"/>
                <w:szCs w:val="22"/>
                <w:lang w:val="en-GB"/>
              </w:rPr>
              <w:t>.</w:t>
            </w:r>
          </w:p>
        </w:tc>
        <w:tc>
          <w:tcPr>
            <w:tcW w:w="2886" w:type="dxa"/>
            <w:vMerge w:val="restart"/>
            <w:vAlign w:val="center"/>
            <w:hideMark/>
          </w:tcPr>
          <w:p w14:paraId="6C999450" w14:textId="7FA9CFEC" w:rsidR="004E44DC" w:rsidRPr="00DB3B83" w:rsidRDefault="004E44DC" w:rsidP="004E44DC">
            <w:pPr>
              <w:rPr>
                <w:sz w:val="22"/>
                <w:szCs w:val="22"/>
                <w:lang w:val="en-GB"/>
              </w:rPr>
            </w:pPr>
            <w:r w:rsidRPr="00DB3B83">
              <w:rPr>
                <w:b/>
                <w:bCs/>
                <w:sz w:val="22"/>
                <w:szCs w:val="22"/>
                <w:lang w:val="en-GB"/>
              </w:rPr>
              <w:t xml:space="preserve">Level 2 – </w:t>
            </w:r>
            <w:r w:rsidR="003939D1" w:rsidRPr="00DB3B83">
              <w:rPr>
                <w:b/>
                <w:bCs/>
                <w:sz w:val="22"/>
                <w:szCs w:val="22"/>
                <w:lang w:val="en-GB"/>
              </w:rPr>
              <w:t>i</w:t>
            </w:r>
            <w:r w:rsidRPr="00DB3B83">
              <w:rPr>
                <w:b/>
                <w:bCs/>
                <w:sz w:val="22"/>
                <w:szCs w:val="22"/>
                <w:lang w:val="en-GB"/>
              </w:rPr>
              <w:t xml:space="preserve">nfluence </w:t>
            </w:r>
            <w:r w:rsidR="008622BC" w:rsidRPr="00DB3B83">
              <w:rPr>
                <w:b/>
                <w:bCs/>
                <w:sz w:val="22"/>
                <w:szCs w:val="22"/>
                <w:lang w:val="en-GB"/>
              </w:rPr>
              <w:t>i</w:t>
            </w:r>
            <w:r w:rsidRPr="00DB3B83">
              <w:rPr>
                <w:b/>
                <w:bCs/>
                <w:sz w:val="22"/>
                <w:szCs w:val="22"/>
                <w:lang w:val="en-GB"/>
              </w:rPr>
              <w:t>ndicators:</w:t>
            </w:r>
          </w:p>
          <w:p w14:paraId="5ADBAF81" w14:textId="2887DB4B" w:rsidR="004E44DC" w:rsidRPr="00DB3B83" w:rsidRDefault="004E44DC" w:rsidP="0079534D">
            <w:pPr>
              <w:numPr>
                <w:ilvl w:val="0"/>
                <w:numId w:val="26"/>
              </w:numPr>
              <w:ind w:left="348"/>
              <w:rPr>
                <w:sz w:val="22"/>
                <w:szCs w:val="22"/>
                <w:lang w:val="en-GB"/>
              </w:rPr>
            </w:pPr>
            <w:r w:rsidRPr="00DB3B83">
              <w:rPr>
                <w:sz w:val="22"/>
                <w:szCs w:val="22"/>
                <w:lang w:val="en-GB"/>
              </w:rPr>
              <w:t>Number of business activities, policies, or sourcing practices modified due to engagement</w:t>
            </w:r>
            <w:r w:rsidR="003939D1" w:rsidRPr="00DB3B83">
              <w:rPr>
                <w:sz w:val="22"/>
                <w:szCs w:val="22"/>
                <w:lang w:val="en-GB"/>
              </w:rPr>
              <w:t>.</w:t>
            </w:r>
          </w:p>
          <w:p w14:paraId="38E8DE2D" w14:textId="58FAD530" w:rsidR="004E44DC" w:rsidRPr="00DB3B83" w:rsidRDefault="004E44DC" w:rsidP="0079534D">
            <w:pPr>
              <w:numPr>
                <w:ilvl w:val="0"/>
                <w:numId w:val="26"/>
              </w:numPr>
              <w:ind w:left="348"/>
              <w:rPr>
                <w:sz w:val="22"/>
                <w:szCs w:val="22"/>
                <w:lang w:val="en-GB"/>
              </w:rPr>
            </w:pPr>
            <w:r w:rsidRPr="00DB3B83">
              <w:rPr>
                <w:sz w:val="22"/>
                <w:szCs w:val="22"/>
                <w:lang w:val="en-GB"/>
              </w:rPr>
              <w:t>Number of remedies designed in collaboration with rightsholders</w:t>
            </w:r>
            <w:r w:rsidR="003939D1" w:rsidRPr="00DB3B83">
              <w:rPr>
                <w:sz w:val="22"/>
                <w:szCs w:val="22"/>
                <w:lang w:val="en-GB"/>
              </w:rPr>
              <w:t>.</w:t>
            </w:r>
          </w:p>
          <w:p w14:paraId="58A036EB" w14:textId="1AF93C94" w:rsidR="004E44DC" w:rsidRPr="00DB3B83" w:rsidRDefault="004E44DC" w:rsidP="0079534D">
            <w:pPr>
              <w:numPr>
                <w:ilvl w:val="0"/>
                <w:numId w:val="26"/>
              </w:numPr>
              <w:ind w:left="348"/>
              <w:rPr>
                <w:sz w:val="22"/>
                <w:szCs w:val="22"/>
                <w:lang w:val="en-GB"/>
              </w:rPr>
            </w:pPr>
            <w:r w:rsidRPr="00DB3B83">
              <w:rPr>
                <w:sz w:val="22"/>
                <w:szCs w:val="22"/>
                <w:lang w:val="en-GB"/>
              </w:rPr>
              <w:t>% of priority risks with formal management responses (CBAs, contracts, formal agreements)</w:t>
            </w:r>
            <w:r w:rsidR="003939D1" w:rsidRPr="00DB3B83">
              <w:rPr>
                <w:sz w:val="22"/>
                <w:szCs w:val="22"/>
                <w:lang w:val="en-GB"/>
              </w:rPr>
              <w:t>.</w:t>
            </w:r>
          </w:p>
          <w:p w14:paraId="1567B5A8" w14:textId="2C2D690B" w:rsidR="004E44DC" w:rsidRPr="00DB3B83" w:rsidRDefault="004E44DC" w:rsidP="0079534D">
            <w:pPr>
              <w:numPr>
                <w:ilvl w:val="0"/>
                <w:numId w:val="26"/>
              </w:numPr>
              <w:ind w:left="348"/>
              <w:rPr>
                <w:sz w:val="22"/>
                <w:szCs w:val="22"/>
                <w:lang w:val="en-GB"/>
              </w:rPr>
            </w:pPr>
            <w:r w:rsidRPr="00DB3B83">
              <w:rPr>
                <w:sz w:val="22"/>
                <w:szCs w:val="22"/>
                <w:lang w:val="en-GB"/>
              </w:rPr>
              <w:t>Dedicated budgets and resources allocated to engagement-driven actions</w:t>
            </w:r>
            <w:r w:rsidR="003939D1" w:rsidRPr="00DB3B83">
              <w:rPr>
                <w:sz w:val="22"/>
                <w:szCs w:val="22"/>
                <w:lang w:val="en-GB"/>
              </w:rPr>
              <w:t>.</w:t>
            </w:r>
          </w:p>
          <w:p w14:paraId="46B0B12B" w14:textId="35013BA6" w:rsidR="004E44DC" w:rsidRPr="00DB3B83" w:rsidRDefault="004E44DC" w:rsidP="0079534D">
            <w:pPr>
              <w:numPr>
                <w:ilvl w:val="0"/>
                <w:numId w:val="26"/>
              </w:numPr>
              <w:ind w:left="348"/>
              <w:rPr>
                <w:sz w:val="22"/>
                <w:szCs w:val="22"/>
                <w:lang w:val="en-GB"/>
              </w:rPr>
            </w:pPr>
            <w:r w:rsidRPr="00DB3B83">
              <w:rPr>
                <w:sz w:val="22"/>
                <w:szCs w:val="22"/>
                <w:lang w:val="en-GB"/>
              </w:rPr>
              <w:t>% of engagement issues escalated to senior decision-making</w:t>
            </w:r>
            <w:r w:rsidR="003939D1" w:rsidRPr="00DB3B83">
              <w:rPr>
                <w:sz w:val="22"/>
                <w:szCs w:val="22"/>
                <w:lang w:val="en-GB"/>
              </w:rPr>
              <w:t>.</w:t>
            </w:r>
          </w:p>
        </w:tc>
      </w:tr>
      <w:tr w:rsidR="004E44DC" w:rsidRPr="004370DF" w14:paraId="6FF05261" w14:textId="77777777" w:rsidTr="000D1452">
        <w:trPr>
          <w:trHeight w:val="300"/>
        </w:trPr>
        <w:tc>
          <w:tcPr>
            <w:tcW w:w="2457" w:type="dxa"/>
            <w:vMerge/>
            <w:vAlign w:val="center"/>
            <w:hideMark/>
          </w:tcPr>
          <w:p w14:paraId="4F3AC918" w14:textId="77777777" w:rsidR="004E44DC" w:rsidRPr="00DB3B83" w:rsidRDefault="004E44DC" w:rsidP="004E44DC">
            <w:pPr>
              <w:rPr>
                <w:sz w:val="22"/>
                <w:szCs w:val="22"/>
                <w:lang w:val="en-GB"/>
              </w:rPr>
            </w:pPr>
          </w:p>
        </w:tc>
        <w:tc>
          <w:tcPr>
            <w:tcW w:w="1948" w:type="dxa"/>
            <w:hideMark/>
          </w:tcPr>
          <w:p w14:paraId="1D416D85" w14:textId="77777777" w:rsidR="004E44DC" w:rsidRPr="00DB3B83" w:rsidRDefault="004E44DC" w:rsidP="004E44DC">
            <w:pPr>
              <w:rPr>
                <w:sz w:val="22"/>
                <w:szCs w:val="22"/>
                <w:lang w:val="en-GB"/>
              </w:rPr>
            </w:pPr>
            <w:r w:rsidRPr="00DB3B83">
              <w:rPr>
                <w:sz w:val="22"/>
                <w:szCs w:val="22"/>
                <w:lang w:val="en-GB"/>
              </w:rPr>
              <w:t>Collective bargaining agreements (CBAs) and social dialogue outcomes</w:t>
            </w:r>
          </w:p>
        </w:tc>
        <w:tc>
          <w:tcPr>
            <w:tcW w:w="3309" w:type="dxa"/>
            <w:hideMark/>
          </w:tcPr>
          <w:p w14:paraId="72134BF3" w14:textId="7C6E0EC4" w:rsidR="004E44DC" w:rsidRPr="00DB3B83" w:rsidRDefault="004E44DC" w:rsidP="004E44DC">
            <w:pPr>
              <w:rPr>
                <w:sz w:val="22"/>
                <w:szCs w:val="22"/>
                <w:lang w:val="en-GB"/>
              </w:rPr>
            </w:pPr>
            <w:r w:rsidRPr="00DB3B83">
              <w:rPr>
                <w:sz w:val="22"/>
                <w:szCs w:val="22"/>
                <w:lang w:val="en-GB"/>
              </w:rPr>
              <w:t>Provisions added to CBAs, supplier agreements, farm contracts</w:t>
            </w:r>
            <w:r w:rsidR="003939D1" w:rsidRPr="00DB3B83">
              <w:rPr>
                <w:sz w:val="22"/>
                <w:szCs w:val="22"/>
                <w:lang w:val="en-GB"/>
              </w:rPr>
              <w:t>.</w:t>
            </w:r>
          </w:p>
        </w:tc>
        <w:tc>
          <w:tcPr>
            <w:tcW w:w="2985" w:type="dxa"/>
            <w:hideMark/>
          </w:tcPr>
          <w:p w14:paraId="695591CD" w14:textId="77777777" w:rsidR="004E44DC" w:rsidRPr="00DB3B83" w:rsidRDefault="004E44DC" w:rsidP="004E44DC">
            <w:pPr>
              <w:rPr>
                <w:b/>
                <w:bCs/>
                <w:sz w:val="22"/>
                <w:szCs w:val="22"/>
                <w:lang w:val="en-GB"/>
              </w:rPr>
            </w:pPr>
            <w:r w:rsidRPr="00DB3B83">
              <w:rPr>
                <w:b/>
                <w:bCs/>
                <w:sz w:val="22"/>
                <w:szCs w:val="22"/>
                <w:lang w:val="en-GB"/>
              </w:rPr>
              <w:t>Existing data sources:</w:t>
            </w:r>
          </w:p>
          <w:p w14:paraId="12C74E4D" w14:textId="12F78524" w:rsidR="004E44DC" w:rsidRPr="00DB3B83" w:rsidRDefault="004E44DC" w:rsidP="004E44DC">
            <w:pPr>
              <w:rPr>
                <w:sz w:val="22"/>
                <w:szCs w:val="22"/>
                <w:lang w:val="en-GB"/>
              </w:rPr>
            </w:pPr>
            <w:r w:rsidRPr="00DB3B83">
              <w:rPr>
                <w:sz w:val="22"/>
                <w:szCs w:val="22"/>
                <w:lang w:val="en-GB"/>
              </w:rPr>
              <w:t>CBA records, supplier contracts</w:t>
            </w:r>
            <w:r w:rsidR="008622BC" w:rsidRPr="00DB3B83">
              <w:rPr>
                <w:sz w:val="22"/>
                <w:szCs w:val="22"/>
                <w:lang w:val="en-GB"/>
              </w:rPr>
              <w:t>.</w:t>
            </w:r>
          </w:p>
          <w:p w14:paraId="031397E0" w14:textId="77777777" w:rsidR="004E44DC" w:rsidRPr="00DB3B83" w:rsidRDefault="004E44DC" w:rsidP="004E44DC">
            <w:pPr>
              <w:rPr>
                <w:sz w:val="22"/>
                <w:szCs w:val="22"/>
                <w:lang w:val="en-GB"/>
              </w:rPr>
            </w:pPr>
          </w:p>
          <w:p w14:paraId="21B60CD2" w14:textId="77777777" w:rsidR="004E44DC" w:rsidRPr="00DB3B83" w:rsidRDefault="004E44DC" w:rsidP="004E44DC">
            <w:pPr>
              <w:rPr>
                <w:b/>
                <w:bCs/>
                <w:sz w:val="22"/>
                <w:szCs w:val="22"/>
                <w:lang w:val="en-GB"/>
              </w:rPr>
            </w:pPr>
            <w:r w:rsidRPr="00DB3B83">
              <w:rPr>
                <w:b/>
                <w:bCs/>
                <w:sz w:val="22"/>
                <w:szCs w:val="22"/>
                <w:lang w:val="en-GB"/>
              </w:rPr>
              <w:t>New data collection:</w:t>
            </w:r>
          </w:p>
          <w:p w14:paraId="6016A0B7" w14:textId="557023E6" w:rsidR="004E44DC" w:rsidRPr="00DB3B83" w:rsidRDefault="004E44DC" w:rsidP="004E44DC">
            <w:pPr>
              <w:rPr>
                <w:sz w:val="22"/>
                <w:szCs w:val="22"/>
                <w:lang w:val="en-GB"/>
              </w:rPr>
            </w:pPr>
            <w:r w:rsidRPr="00DB3B83">
              <w:rPr>
                <w:sz w:val="22"/>
                <w:szCs w:val="22"/>
                <w:lang w:val="en-GB"/>
              </w:rPr>
              <w:t>Trade union, farmer and supplier consultations</w:t>
            </w:r>
            <w:r w:rsidR="008622BC" w:rsidRPr="00DB3B83">
              <w:rPr>
                <w:sz w:val="22"/>
                <w:szCs w:val="22"/>
                <w:lang w:val="en-GB"/>
              </w:rPr>
              <w:t>.</w:t>
            </w:r>
          </w:p>
          <w:p w14:paraId="5F2087D0" w14:textId="77777777" w:rsidR="004E44DC" w:rsidRPr="00DB3B83" w:rsidRDefault="004E44DC" w:rsidP="004E44DC">
            <w:pPr>
              <w:rPr>
                <w:sz w:val="22"/>
                <w:szCs w:val="22"/>
                <w:lang w:val="en-GB"/>
              </w:rPr>
            </w:pPr>
          </w:p>
        </w:tc>
        <w:tc>
          <w:tcPr>
            <w:tcW w:w="2886" w:type="dxa"/>
            <w:vMerge/>
            <w:hideMark/>
          </w:tcPr>
          <w:p w14:paraId="7E070FA6" w14:textId="77777777" w:rsidR="004E44DC" w:rsidRPr="00DB3B83" w:rsidRDefault="004E44DC" w:rsidP="004E44DC">
            <w:pPr>
              <w:rPr>
                <w:sz w:val="22"/>
                <w:szCs w:val="22"/>
                <w:lang w:val="en-GB"/>
              </w:rPr>
            </w:pPr>
          </w:p>
        </w:tc>
      </w:tr>
      <w:tr w:rsidR="004E44DC" w:rsidRPr="004370DF" w14:paraId="7642E358" w14:textId="77777777" w:rsidTr="000D1452">
        <w:trPr>
          <w:trHeight w:val="300"/>
        </w:trPr>
        <w:tc>
          <w:tcPr>
            <w:tcW w:w="2457" w:type="dxa"/>
            <w:vMerge/>
            <w:vAlign w:val="center"/>
            <w:hideMark/>
          </w:tcPr>
          <w:p w14:paraId="719555D6" w14:textId="77777777" w:rsidR="004E44DC" w:rsidRPr="00DB3B83" w:rsidRDefault="004E44DC" w:rsidP="004E44DC">
            <w:pPr>
              <w:rPr>
                <w:sz w:val="22"/>
                <w:szCs w:val="22"/>
                <w:lang w:val="en-GB"/>
              </w:rPr>
            </w:pPr>
          </w:p>
        </w:tc>
        <w:tc>
          <w:tcPr>
            <w:tcW w:w="1948" w:type="dxa"/>
            <w:hideMark/>
          </w:tcPr>
          <w:p w14:paraId="090AE3AA" w14:textId="77777777" w:rsidR="004E44DC" w:rsidRPr="00DB3B83" w:rsidRDefault="004E44DC" w:rsidP="004E44DC">
            <w:pPr>
              <w:rPr>
                <w:sz w:val="22"/>
                <w:szCs w:val="22"/>
                <w:lang w:val="en-GB"/>
              </w:rPr>
            </w:pPr>
            <w:r w:rsidRPr="00DB3B83">
              <w:rPr>
                <w:sz w:val="22"/>
                <w:szCs w:val="22"/>
                <w:lang w:val="en-GB"/>
              </w:rPr>
              <w:t>Corrective actions and remedies</w:t>
            </w:r>
          </w:p>
        </w:tc>
        <w:tc>
          <w:tcPr>
            <w:tcW w:w="3309" w:type="dxa"/>
            <w:hideMark/>
          </w:tcPr>
          <w:p w14:paraId="01CC9A0C" w14:textId="5561089A" w:rsidR="004E44DC" w:rsidRPr="00DB3B83" w:rsidRDefault="004E44DC" w:rsidP="004E44DC">
            <w:pPr>
              <w:rPr>
                <w:sz w:val="22"/>
                <w:szCs w:val="22"/>
                <w:lang w:val="en-GB"/>
              </w:rPr>
            </w:pPr>
            <w:r w:rsidRPr="00DB3B83">
              <w:rPr>
                <w:sz w:val="22"/>
                <w:szCs w:val="22"/>
                <w:lang w:val="en-GB"/>
              </w:rPr>
              <w:t>Wage remediation, housing upgrades, PPE provision, contract formalisation, land restitution, health services</w:t>
            </w:r>
            <w:r w:rsidR="003939D1" w:rsidRPr="00DB3B83">
              <w:rPr>
                <w:sz w:val="22"/>
                <w:szCs w:val="22"/>
                <w:lang w:val="en-GB"/>
              </w:rPr>
              <w:t>.</w:t>
            </w:r>
          </w:p>
        </w:tc>
        <w:tc>
          <w:tcPr>
            <w:tcW w:w="2985" w:type="dxa"/>
            <w:hideMark/>
          </w:tcPr>
          <w:p w14:paraId="213E750F" w14:textId="77777777" w:rsidR="004E44DC" w:rsidRPr="00DB3B83" w:rsidRDefault="004E44DC" w:rsidP="004E44DC">
            <w:pPr>
              <w:rPr>
                <w:b/>
                <w:bCs/>
                <w:sz w:val="22"/>
                <w:szCs w:val="22"/>
                <w:lang w:val="en-GB"/>
              </w:rPr>
            </w:pPr>
            <w:r w:rsidRPr="00DB3B83">
              <w:rPr>
                <w:b/>
                <w:bCs/>
                <w:sz w:val="22"/>
                <w:szCs w:val="22"/>
                <w:lang w:val="en-GB"/>
              </w:rPr>
              <w:t>Existing data sources:</w:t>
            </w:r>
          </w:p>
          <w:p w14:paraId="741D8ADA" w14:textId="1ABEF740" w:rsidR="004E44DC" w:rsidRPr="00DB3B83" w:rsidRDefault="004E44DC" w:rsidP="004E44DC">
            <w:pPr>
              <w:rPr>
                <w:sz w:val="22"/>
                <w:szCs w:val="22"/>
                <w:lang w:val="en-GB"/>
              </w:rPr>
            </w:pPr>
            <w:r w:rsidRPr="00DB3B83">
              <w:rPr>
                <w:sz w:val="22"/>
                <w:szCs w:val="22"/>
                <w:lang w:val="en-GB"/>
              </w:rPr>
              <w:t>Grievance systems</w:t>
            </w:r>
            <w:r w:rsidR="008622BC" w:rsidRPr="00DB3B83">
              <w:rPr>
                <w:sz w:val="22"/>
                <w:szCs w:val="22"/>
                <w:lang w:val="en-GB"/>
              </w:rPr>
              <w:t>.</w:t>
            </w:r>
          </w:p>
          <w:p w14:paraId="2C64CC33" w14:textId="77777777" w:rsidR="004E44DC" w:rsidRPr="00DB3B83" w:rsidRDefault="004E44DC" w:rsidP="004E44DC">
            <w:pPr>
              <w:rPr>
                <w:sz w:val="22"/>
                <w:szCs w:val="22"/>
                <w:lang w:val="en-GB"/>
              </w:rPr>
            </w:pPr>
          </w:p>
          <w:p w14:paraId="31FA95DF" w14:textId="77777777" w:rsidR="004E44DC" w:rsidRPr="00DB3B83" w:rsidRDefault="004E44DC" w:rsidP="004E44DC">
            <w:pPr>
              <w:rPr>
                <w:b/>
                <w:bCs/>
                <w:sz w:val="22"/>
                <w:szCs w:val="22"/>
                <w:lang w:val="en-GB"/>
              </w:rPr>
            </w:pPr>
            <w:r w:rsidRPr="00DB3B83">
              <w:rPr>
                <w:b/>
                <w:bCs/>
                <w:sz w:val="22"/>
                <w:szCs w:val="22"/>
                <w:lang w:val="en-GB"/>
              </w:rPr>
              <w:t>New data collection:</w:t>
            </w:r>
          </w:p>
          <w:p w14:paraId="75546194" w14:textId="309A9D87" w:rsidR="004E44DC" w:rsidRPr="00DB3B83" w:rsidRDefault="003939D1" w:rsidP="004E44DC">
            <w:pPr>
              <w:rPr>
                <w:sz w:val="22"/>
                <w:szCs w:val="22"/>
                <w:lang w:val="en-GB"/>
              </w:rPr>
            </w:pPr>
            <w:r w:rsidRPr="00DB3B83">
              <w:rPr>
                <w:sz w:val="22"/>
                <w:szCs w:val="22"/>
                <w:lang w:val="en-GB"/>
              </w:rPr>
              <w:t>R</w:t>
            </w:r>
            <w:r w:rsidR="004E44DC" w:rsidRPr="00DB3B83">
              <w:rPr>
                <w:sz w:val="22"/>
                <w:szCs w:val="22"/>
                <w:lang w:val="en-GB"/>
              </w:rPr>
              <w:t>emediation tracking, union verification</w:t>
            </w:r>
            <w:r w:rsidR="008622BC" w:rsidRPr="00DB3B83">
              <w:rPr>
                <w:sz w:val="22"/>
                <w:szCs w:val="22"/>
                <w:lang w:val="en-GB"/>
              </w:rPr>
              <w:t>.</w:t>
            </w:r>
          </w:p>
        </w:tc>
        <w:tc>
          <w:tcPr>
            <w:tcW w:w="2886" w:type="dxa"/>
            <w:vMerge/>
            <w:hideMark/>
          </w:tcPr>
          <w:p w14:paraId="4130553D" w14:textId="77777777" w:rsidR="004E44DC" w:rsidRPr="00DB3B83" w:rsidRDefault="004E44DC" w:rsidP="004E44DC">
            <w:pPr>
              <w:rPr>
                <w:sz w:val="22"/>
                <w:szCs w:val="22"/>
                <w:lang w:val="en-GB"/>
              </w:rPr>
            </w:pPr>
          </w:p>
        </w:tc>
      </w:tr>
      <w:tr w:rsidR="004E44DC" w:rsidRPr="004370DF" w14:paraId="2A011748" w14:textId="77777777" w:rsidTr="000D1452">
        <w:trPr>
          <w:trHeight w:val="300"/>
        </w:trPr>
        <w:tc>
          <w:tcPr>
            <w:tcW w:w="2457" w:type="dxa"/>
            <w:vMerge/>
            <w:vAlign w:val="center"/>
            <w:hideMark/>
          </w:tcPr>
          <w:p w14:paraId="7F188D2B" w14:textId="77777777" w:rsidR="004E44DC" w:rsidRPr="00DB3B83" w:rsidRDefault="004E44DC" w:rsidP="004E44DC">
            <w:pPr>
              <w:rPr>
                <w:sz w:val="22"/>
                <w:szCs w:val="22"/>
                <w:lang w:val="en-GB"/>
              </w:rPr>
            </w:pPr>
          </w:p>
        </w:tc>
        <w:tc>
          <w:tcPr>
            <w:tcW w:w="1948" w:type="dxa"/>
            <w:hideMark/>
          </w:tcPr>
          <w:p w14:paraId="6BECA188" w14:textId="77777777" w:rsidR="004E44DC" w:rsidRPr="00DB3B83" w:rsidRDefault="004E44DC" w:rsidP="004E44DC">
            <w:pPr>
              <w:rPr>
                <w:sz w:val="22"/>
                <w:szCs w:val="22"/>
                <w:lang w:val="en-GB"/>
              </w:rPr>
            </w:pPr>
            <w:r w:rsidRPr="00DB3B83">
              <w:rPr>
                <w:sz w:val="22"/>
                <w:szCs w:val="22"/>
                <w:lang w:val="en-GB"/>
              </w:rPr>
              <w:t>Investment and resource allocation</w:t>
            </w:r>
          </w:p>
        </w:tc>
        <w:tc>
          <w:tcPr>
            <w:tcW w:w="3309" w:type="dxa"/>
            <w:hideMark/>
          </w:tcPr>
          <w:p w14:paraId="6FFDC26F" w14:textId="634456F1" w:rsidR="004E44DC" w:rsidRPr="00DB3B83" w:rsidRDefault="004E44DC" w:rsidP="004E44DC">
            <w:pPr>
              <w:rPr>
                <w:sz w:val="22"/>
                <w:szCs w:val="22"/>
                <w:lang w:val="en-GB"/>
              </w:rPr>
            </w:pPr>
            <w:r w:rsidRPr="00DB3B83">
              <w:rPr>
                <w:sz w:val="22"/>
                <w:szCs w:val="22"/>
                <w:lang w:val="en-GB"/>
              </w:rPr>
              <w:t>Financial and human resources committed to implement</w:t>
            </w:r>
            <w:r w:rsidR="008622BC" w:rsidRPr="00DB3B83">
              <w:rPr>
                <w:sz w:val="22"/>
                <w:szCs w:val="22"/>
                <w:lang w:val="en-GB"/>
              </w:rPr>
              <w:t>ing</w:t>
            </w:r>
            <w:r w:rsidRPr="00DB3B83">
              <w:rPr>
                <w:sz w:val="22"/>
                <w:szCs w:val="22"/>
                <w:lang w:val="en-GB"/>
              </w:rPr>
              <w:t xml:space="preserve"> engagement outcomes</w:t>
            </w:r>
            <w:r w:rsidR="003939D1" w:rsidRPr="00DB3B83">
              <w:rPr>
                <w:sz w:val="22"/>
                <w:szCs w:val="22"/>
                <w:lang w:val="en-GB"/>
              </w:rPr>
              <w:t>.</w:t>
            </w:r>
          </w:p>
        </w:tc>
        <w:tc>
          <w:tcPr>
            <w:tcW w:w="2985" w:type="dxa"/>
            <w:hideMark/>
          </w:tcPr>
          <w:p w14:paraId="7519090B" w14:textId="77777777" w:rsidR="004E44DC" w:rsidRPr="00DB3B83" w:rsidRDefault="004E44DC" w:rsidP="004E44DC">
            <w:pPr>
              <w:rPr>
                <w:b/>
                <w:bCs/>
                <w:sz w:val="22"/>
                <w:szCs w:val="22"/>
                <w:lang w:val="en-GB"/>
              </w:rPr>
            </w:pPr>
            <w:r w:rsidRPr="00DB3B83">
              <w:rPr>
                <w:b/>
                <w:bCs/>
                <w:sz w:val="22"/>
                <w:szCs w:val="22"/>
                <w:lang w:val="en-GB"/>
              </w:rPr>
              <w:t>Existing data sources:</w:t>
            </w:r>
          </w:p>
          <w:p w14:paraId="5C7CDA6A" w14:textId="4A62F5BF" w:rsidR="004E44DC" w:rsidRPr="00DB3B83" w:rsidRDefault="004E44DC" w:rsidP="004E44DC">
            <w:pPr>
              <w:rPr>
                <w:sz w:val="22"/>
                <w:szCs w:val="22"/>
                <w:lang w:val="en-GB"/>
              </w:rPr>
            </w:pPr>
            <w:r w:rsidRPr="00DB3B83">
              <w:rPr>
                <w:sz w:val="22"/>
                <w:szCs w:val="22"/>
                <w:lang w:val="en-GB"/>
              </w:rPr>
              <w:t>Budget planning and tracking, operational plans</w:t>
            </w:r>
            <w:r w:rsidR="003939D1" w:rsidRPr="00DB3B83">
              <w:rPr>
                <w:sz w:val="22"/>
                <w:szCs w:val="22"/>
                <w:lang w:val="en-GB"/>
              </w:rPr>
              <w:t>.</w:t>
            </w:r>
          </w:p>
        </w:tc>
        <w:tc>
          <w:tcPr>
            <w:tcW w:w="2886" w:type="dxa"/>
            <w:vMerge/>
            <w:hideMark/>
          </w:tcPr>
          <w:p w14:paraId="3CD3F23E" w14:textId="77777777" w:rsidR="004E44DC" w:rsidRPr="00DB3B83" w:rsidRDefault="004E44DC" w:rsidP="004E44DC">
            <w:pPr>
              <w:rPr>
                <w:sz w:val="22"/>
                <w:szCs w:val="22"/>
                <w:lang w:val="en-GB"/>
              </w:rPr>
            </w:pPr>
          </w:p>
        </w:tc>
      </w:tr>
      <w:tr w:rsidR="004E44DC" w:rsidRPr="004370DF" w14:paraId="173E6FE3" w14:textId="77777777" w:rsidTr="000D1452">
        <w:trPr>
          <w:trHeight w:val="300"/>
        </w:trPr>
        <w:tc>
          <w:tcPr>
            <w:tcW w:w="2457" w:type="dxa"/>
            <w:vMerge/>
            <w:vAlign w:val="center"/>
            <w:hideMark/>
          </w:tcPr>
          <w:p w14:paraId="06E6E812" w14:textId="77777777" w:rsidR="004E44DC" w:rsidRPr="00DB3B83" w:rsidRDefault="004E44DC" w:rsidP="004E44DC">
            <w:pPr>
              <w:rPr>
                <w:sz w:val="22"/>
                <w:szCs w:val="22"/>
                <w:lang w:val="en-GB"/>
              </w:rPr>
            </w:pPr>
          </w:p>
        </w:tc>
        <w:tc>
          <w:tcPr>
            <w:tcW w:w="1948" w:type="dxa"/>
            <w:hideMark/>
          </w:tcPr>
          <w:p w14:paraId="6361B5E1" w14:textId="77777777" w:rsidR="004E44DC" w:rsidRPr="00DB3B83" w:rsidRDefault="004E44DC" w:rsidP="004E44DC">
            <w:pPr>
              <w:rPr>
                <w:sz w:val="22"/>
                <w:szCs w:val="22"/>
                <w:lang w:val="en-GB"/>
              </w:rPr>
            </w:pPr>
            <w:r w:rsidRPr="00DB3B83">
              <w:rPr>
                <w:sz w:val="22"/>
                <w:szCs w:val="22"/>
                <w:lang w:val="en-GB"/>
              </w:rPr>
              <w:t>Governance integration</w:t>
            </w:r>
          </w:p>
        </w:tc>
        <w:tc>
          <w:tcPr>
            <w:tcW w:w="3309" w:type="dxa"/>
            <w:hideMark/>
          </w:tcPr>
          <w:p w14:paraId="368B738C" w14:textId="3B7FEA13" w:rsidR="004E44DC" w:rsidRPr="00DB3B83" w:rsidRDefault="004E44DC" w:rsidP="004E44DC">
            <w:pPr>
              <w:rPr>
                <w:sz w:val="22"/>
                <w:szCs w:val="22"/>
                <w:lang w:val="en-GB"/>
              </w:rPr>
            </w:pPr>
            <w:r w:rsidRPr="00DB3B83">
              <w:rPr>
                <w:sz w:val="22"/>
                <w:szCs w:val="22"/>
                <w:lang w:val="en-GB"/>
              </w:rPr>
              <w:t>Senior management or board decisions informed by engagement</w:t>
            </w:r>
            <w:r w:rsidR="004D5E3C" w:rsidRPr="00DB3B83">
              <w:rPr>
                <w:sz w:val="22"/>
                <w:szCs w:val="22"/>
                <w:lang w:val="en-GB"/>
              </w:rPr>
              <w:t>.</w:t>
            </w:r>
          </w:p>
        </w:tc>
        <w:tc>
          <w:tcPr>
            <w:tcW w:w="2985" w:type="dxa"/>
            <w:hideMark/>
          </w:tcPr>
          <w:p w14:paraId="1EDC9089" w14:textId="77777777" w:rsidR="004E44DC" w:rsidRPr="00DB3B83" w:rsidRDefault="004E44DC" w:rsidP="004E44DC">
            <w:pPr>
              <w:rPr>
                <w:b/>
                <w:bCs/>
                <w:sz w:val="22"/>
                <w:szCs w:val="22"/>
                <w:lang w:val="en-GB"/>
              </w:rPr>
            </w:pPr>
            <w:r w:rsidRPr="00DB3B83">
              <w:rPr>
                <w:b/>
                <w:bCs/>
                <w:sz w:val="22"/>
                <w:szCs w:val="22"/>
                <w:lang w:val="en-GB"/>
              </w:rPr>
              <w:t>Existing data sources:</w:t>
            </w:r>
          </w:p>
          <w:p w14:paraId="0EA1A6F9" w14:textId="740B9158" w:rsidR="004E44DC" w:rsidRPr="00DB3B83" w:rsidRDefault="004E44DC" w:rsidP="004E44DC">
            <w:pPr>
              <w:rPr>
                <w:sz w:val="22"/>
                <w:szCs w:val="22"/>
                <w:lang w:val="en-GB"/>
              </w:rPr>
            </w:pPr>
            <w:r w:rsidRPr="00DB3B83">
              <w:rPr>
                <w:sz w:val="22"/>
                <w:szCs w:val="22"/>
                <w:lang w:val="en-GB"/>
              </w:rPr>
              <w:t>ESG committee records, board minutes</w:t>
            </w:r>
            <w:r w:rsidR="003939D1" w:rsidRPr="00DB3B83">
              <w:rPr>
                <w:sz w:val="22"/>
                <w:szCs w:val="22"/>
                <w:lang w:val="en-GB"/>
              </w:rPr>
              <w:t>.</w:t>
            </w:r>
          </w:p>
        </w:tc>
        <w:tc>
          <w:tcPr>
            <w:tcW w:w="2886" w:type="dxa"/>
            <w:vMerge/>
            <w:hideMark/>
          </w:tcPr>
          <w:p w14:paraId="6A8F51B5" w14:textId="77777777" w:rsidR="004E44DC" w:rsidRPr="00DB3B83" w:rsidRDefault="004E44DC" w:rsidP="004E44DC">
            <w:pPr>
              <w:rPr>
                <w:sz w:val="22"/>
                <w:szCs w:val="22"/>
                <w:lang w:val="en-GB"/>
              </w:rPr>
            </w:pPr>
          </w:p>
        </w:tc>
      </w:tr>
    </w:tbl>
    <w:p w14:paraId="398DD2F4" w14:textId="77777777" w:rsidR="00DB3B83" w:rsidRPr="00C30959" w:rsidRDefault="00DB3B83">
      <w:pPr>
        <w:rPr>
          <w:lang w:val="en-US"/>
        </w:rPr>
      </w:pPr>
      <w:r w:rsidRPr="00C30959">
        <w:rPr>
          <w:lang w:val="en-US"/>
        </w:rPr>
        <w:br w:type="page"/>
      </w:r>
    </w:p>
    <w:tbl>
      <w:tblPr>
        <w:tblStyle w:val="Tabellrutnt"/>
        <w:tblpPr w:leftFromText="141" w:rightFromText="141" w:vertAnchor="text" w:tblpY="1"/>
        <w:tblOverlap w:val="never"/>
        <w:tblW w:w="13585" w:type="dxa"/>
        <w:tblLook w:val="04A0" w:firstRow="1" w:lastRow="0" w:firstColumn="1" w:lastColumn="0" w:noHBand="0" w:noVBand="1"/>
      </w:tblPr>
      <w:tblGrid>
        <w:gridCol w:w="2457"/>
        <w:gridCol w:w="1948"/>
        <w:gridCol w:w="3309"/>
        <w:gridCol w:w="2985"/>
        <w:gridCol w:w="2886"/>
      </w:tblGrid>
      <w:tr w:rsidR="004E44DC" w:rsidRPr="004370DF" w14:paraId="094B0E95" w14:textId="77777777" w:rsidTr="000D1452">
        <w:trPr>
          <w:trHeight w:val="300"/>
        </w:trPr>
        <w:tc>
          <w:tcPr>
            <w:tcW w:w="2457" w:type="dxa"/>
            <w:vMerge w:val="restart"/>
            <w:vAlign w:val="center"/>
            <w:hideMark/>
          </w:tcPr>
          <w:p w14:paraId="515716DA" w14:textId="1A33353B" w:rsidR="004E44DC" w:rsidRPr="00DB3B83" w:rsidRDefault="004E44DC" w:rsidP="004E44DC">
            <w:pPr>
              <w:rPr>
                <w:b/>
                <w:bCs/>
                <w:sz w:val="22"/>
                <w:szCs w:val="22"/>
                <w:lang w:val="en-GB"/>
              </w:rPr>
            </w:pPr>
            <w:r w:rsidRPr="00DB3B83">
              <w:rPr>
                <w:b/>
                <w:bCs/>
                <w:sz w:val="22"/>
                <w:szCs w:val="22"/>
                <w:lang w:val="en-GB"/>
              </w:rPr>
              <w:lastRenderedPageBreak/>
              <w:t>Follow-</w:t>
            </w:r>
            <w:r w:rsidR="003939D1" w:rsidRPr="00DB3B83">
              <w:rPr>
                <w:b/>
                <w:bCs/>
                <w:sz w:val="22"/>
                <w:szCs w:val="22"/>
                <w:lang w:val="en-GB"/>
              </w:rPr>
              <w:t>u</w:t>
            </w:r>
            <w:r w:rsidRPr="00DB3B83">
              <w:rPr>
                <w:b/>
                <w:bCs/>
                <w:sz w:val="22"/>
                <w:szCs w:val="22"/>
                <w:lang w:val="en-GB"/>
              </w:rPr>
              <w:t>p</w:t>
            </w:r>
          </w:p>
          <w:p w14:paraId="15149CAA" w14:textId="4D79E6D0" w:rsidR="004E44DC" w:rsidRPr="00DB3B83" w:rsidRDefault="003939D1" w:rsidP="004E44DC">
            <w:pPr>
              <w:rPr>
                <w:sz w:val="22"/>
                <w:szCs w:val="22"/>
                <w:lang w:val="en-GB"/>
              </w:rPr>
            </w:pPr>
            <w:r w:rsidRPr="00DB3B83">
              <w:rPr>
                <w:sz w:val="22"/>
                <w:szCs w:val="22"/>
                <w:lang w:val="en-GB"/>
              </w:rPr>
              <w:t xml:space="preserve">– </w:t>
            </w:r>
            <w:r w:rsidR="004E44DC" w:rsidRPr="00DB3B83">
              <w:rPr>
                <w:sz w:val="22"/>
                <w:szCs w:val="22"/>
                <w:lang w:val="en-GB"/>
              </w:rPr>
              <w:t>determine whether engagement led to sustainable changes and improved outcomes for rightsholders.</w:t>
            </w:r>
          </w:p>
        </w:tc>
        <w:tc>
          <w:tcPr>
            <w:tcW w:w="1948" w:type="dxa"/>
            <w:hideMark/>
          </w:tcPr>
          <w:p w14:paraId="52CAD5B6" w14:textId="77777777" w:rsidR="004E44DC" w:rsidRPr="00DB3B83" w:rsidRDefault="004E44DC" w:rsidP="004E44DC">
            <w:pPr>
              <w:rPr>
                <w:sz w:val="22"/>
                <w:szCs w:val="22"/>
                <w:lang w:val="en-GB"/>
              </w:rPr>
            </w:pPr>
            <w:r w:rsidRPr="00DB3B83">
              <w:rPr>
                <w:sz w:val="22"/>
                <w:szCs w:val="22"/>
                <w:lang w:val="en-GB"/>
              </w:rPr>
              <w:t>Risk reduction outcomes</w:t>
            </w:r>
          </w:p>
        </w:tc>
        <w:tc>
          <w:tcPr>
            <w:tcW w:w="3309" w:type="dxa"/>
            <w:hideMark/>
          </w:tcPr>
          <w:p w14:paraId="4A758A8C" w14:textId="169F7957" w:rsidR="004E44DC" w:rsidRPr="00DB3B83" w:rsidRDefault="004E44DC" w:rsidP="004E44DC">
            <w:pPr>
              <w:rPr>
                <w:sz w:val="22"/>
                <w:szCs w:val="22"/>
                <w:lang w:val="en-GB"/>
              </w:rPr>
            </w:pPr>
            <w:r w:rsidRPr="00DB3B83">
              <w:rPr>
                <w:sz w:val="22"/>
                <w:szCs w:val="22"/>
                <w:lang w:val="en-GB"/>
              </w:rPr>
              <w:t>Improvements in wages, working hours, housing, safety, pesticide exposure, access to water and land security</w:t>
            </w:r>
            <w:r w:rsidR="003939D1" w:rsidRPr="00DB3B83">
              <w:rPr>
                <w:sz w:val="22"/>
                <w:szCs w:val="22"/>
                <w:lang w:val="en-GB"/>
              </w:rPr>
              <w:t>.</w:t>
            </w:r>
          </w:p>
        </w:tc>
        <w:tc>
          <w:tcPr>
            <w:tcW w:w="2985" w:type="dxa"/>
            <w:hideMark/>
          </w:tcPr>
          <w:p w14:paraId="1A50F820" w14:textId="77777777" w:rsidR="004E44DC" w:rsidRPr="00DB3B83" w:rsidRDefault="004E44DC" w:rsidP="004E44DC">
            <w:pPr>
              <w:rPr>
                <w:b/>
                <w:bCs/>
                <w:sz w:val="22"/>
                <w:szCs w:val="22"/>
                <w:lang w:val="en-GB"/>
              </w:rPr>
            </w:pPr>
            <w:r w:rsidRPr="00DB3B83">
              <w:rPr>
                <w:b/>
                <w:bCs/>
                <w:sz w:val="22"/>
                <w:szCs w:val="22"/>
                <w:lang w:val="en-GB"/>
              </w:rPr>
              <w:t>Existing data sources:</w:t>
            </w:r>
          </w:p>
          <w:p w14:paraId="2F4BA03E" w14:textId="58989C3E" w:rsidR="004E44DC" w:rsidRPr="00DB3B83" w:rsidRDefault="003939D1" w:rsidP="004E44DC">
            <w:pPr>
              <w:rPr>
                <w:sz w:val="22"/>
                <w:szCs w:val="22"/>
                <w:lang w:val="en-GB"/>
              </w:rPr>
            </w:pPr>
            <w:r w:rsidRPr="00DB3B83">
              <w:rPr>
                <w:sz w:val="22"/>
                <w:szCs w:val="22"/>
                <w:lang w:val="en-GB"/>
              </w:rPr>
              <w:t>P</w:t>
            </w:r>
            <w:r w:rsidR="004E44DC" w:rsidRPr="00DB3B83">
              <w:rPr>
                <w:sz w:val="22"/>
                <w:szCs w:val="22"/>
                <w:lang w:val="en-GB"/>
              </w:rPr>
              <w:t>articipatory audits, field visits, procurement data</w:t>
            </w:r>
            <w:r w:rsidRPr="00DB3B83">
              <w:rPr>
                <w:sz w:val="22"/>
                <w:szCs w:val="22"/>
                <w:lang w:val="en-GB"/>
              </w:rPr>
              <w:t>.</w:t>
            </w:r>
          </w:p>
          <w:p w14:paraId="034F4258" w14:textId="77777777" w:rsidR="004E44DC" w:rsidRPr="00DB3B83" w:rsidRDefault="004E44DC" w:rsidP="004E44DC">
            <w:pPr>
              <w:rPr>
                <w:sz w:val="22"/>
                <w:szCs w:val="22"/>
                <w:lang w:val="en-GB"/>
              </w:rPr>
            </w:pPr>
          </w:p>
          <w:p w14:paraId="12B0D8F4" w14:textId="77777777" w:rsidR="004E44DC" w:rsidRPr="00DB3B83" w:rsidRDefault="004E44DC" w:rsidP="004E44DC">
            <w:pPr>
              <w:rPr>
                <w:b/>
                <w:bCs/>
                <w:sz w:val="22"/>
                <w:szCs w:val="22"/>
                <w:lang w:val="en-GB"/>
              </w:rPr>
            </w:pPr>
            <w:r w:rsidRPr="00DB3B83">
              <w:rPr>
                <w:b/>
                <w:bCs/>
                <w:sz w:val="22"/>
                <w:szCs w:val="22"/>
                <w:lang w:val="en-GB"/>
              </w:rPr>
              <w:t>New data collection:</w:t>
            </w:r>
          </w:p>
          <w:p w14:paraId="257FB7DA" w14:textId="58123284" w:rsidR="004E44DC" w:rsidRPr="00DB3B83" w:rsidRDefault="004E44DC" w:rsidP="004E44DC">
            <w:pPr>
              <w:rPr>
                <w:sz w:val="22"/>
                <w:szCs w:val="22"/>
                <w:lang w:val="en-GB"/>
              </w:rPr>
            </w:pPr>
            <w:r w:rsidRPr="00DB3B83">
              <w:rPr>
                <w:sz w:val="22"/>
                <w:szCs w:val="22"/>
                <w:lang w:val="en-GB"/>
              </w:rPr>
              <w:t>Longitudinal surveys, union monitoring, CSO consultation</w:t>
            </w:r>
            <w:r w:rsidR="003939D1" w:rsidRPr="00DB3B83">
              <w:rPr>
                <w:sz w:val="22"/>
                <w:szCs w:val="22"/>
                <w:lang w:val="en-GB"/>
              </w:rPr>
              <w:t>.</w:t>
            </w:r>
          </w:p>
        </w:tc>
        <w:tc>
          <w:tcPr>
            <w:tcW w:w="2886" w:type="dxa"/>
            <w:vMerge w:val="restart"/>
            <w:vAlign w:val="center"/>
            <w:hideMark/>
          </w:tcPr>
          <w:p w14:paraId="2FBCDAF2" w14:textId="5BC122D8" w:rsidR="004E44DC" w:rsidRPr="00DB3B83" w:rsidRDefault="004E44DC" w:rsidP="004E44DC">
            <w:pPr>
              <w:rPr>
                <w:sz w:val="22"/>
                <w:szCs w:val="22"/>
                <w:lang w:val="en-GB"/>
              </w:rPr>
            </w:pPr>
            <w:r w:rsidRPr="00DB3B83">
              <w:rPr>
                <w:b/>
                <w:bCs/>
                <w:sz w:val="22"/>
                <w:szCs w:val="22"/>
                <w:lang w:val="en-GB"/>
              </w:rPr>
              <w:t xml:space="preserve">Level 3 – </w:t>
            </w:r>
            <w:r w:rsidR="003939D1" w:rsidRPr="00DB3B83">
              <w:rPr>
                <w:b/>
                <w:bCs/>
                <w:sz w:val="22"/>
                <w:szCs w:val="22"/>
                <w:lang w:val="en-GB"/>
              </w:rPr>
              <w:t>o</w:t>
            </w:r>
            <w:r w:rsidRPr="00DB3B83">
              <w:rPr>
                <w:b/>
                <w:bCs/>
                <w:sz w:val="22"/>
                <w:szCs w:val="22"/>
                <w:lang w:val="en-GB"/>
              </w:rPr>
              <w:t xml:space="preserve">utcome </w:t>
            </w:r>
            <w:r w:rsidR="003939D1" w:rsidRPr="00DB3B83">
              <w:rPr>
                <w:b/>
                <w:bCs/>
                <w:sz w:val="22"/>
                <w:szCs w:val="22"/>
                <w:lang w:val="en-GB"/>
              </w:rPr>
              <w:t>i</w:t>
            </w:r>
            <w:r w:rsidRPr="00DB3B83">
              <w:rPr>
                <w:b/>
                <w:bCs/>
                <w:sz w:val="22"/>
                <w:szCs w:val="22"/>
                <w:lang w:val="en-GB"/>
              </w:rPr>
              <w:t>ndicators:</w:t>
            </w:r>
          </w:p>
          <w:p w14:paraId="7B284AF4" w14:textId="0D358349" w:rsidR="004E44DC" w:rsidRPr="00DB3B83" w:rsidRDefault="004E44DC" w:rsidP="0079534D">
            <w:pPr>
              <w:numPr>
                <w:ilvl w:val="0"/>
                <w:numId w:val="26"/>
              </w:numPr>
              <w:ind w:left="348"/>
              <w:rPr>
                <w:sz w:val="22"/>
                <w:szCs w:val="22"/>
                <w:lang w:val="en-GB"/>
              </w:rPr>
            </w:pPr>
            <w:r w:rsidRPr="00DB3B83">
              <w:rPr>
                <w:sz w:val="22"/>
                <w:szCs w:val="22"/>
                <w:lang w:val="en-GB"/>
              </w:rPr>
              <w:t>% of rightsholders reporting reduced risks or impacts</w:t>
            </w:r>
            <w:r w:rsidR="003939D1" w:rsidRPr="00DB3B83">
              <w:rPr>
                <w:sz w:val="22"/>
                <w:szCs w:val="22"/>
                <w:lang w:val="en-GB"/>
              </w:rPr>
              <w:t>.</w:t>
            </w:r>
          </w:p>
          <w:p w14:paraId="53D07910" w14:textId="0A32DBBF" w:rsidR="004E44DC" w:rsidRPr="00DB3B83" w:rsidRDefault="004E44DC" w:rsidP="0079534D">
            <w:pPr>
              <w:numPr>
                <w:ilvl w:val="0"/>
                <w:numId w:val="26"/>
              </w:numPr>
              <w:ind w:left="348"/>
              <w:rPr>
                <w:sz w:val="22"/>
                <w:szCs w:val="22"/>
                <w:lang w:val="en-GB"/>
              </w:rPr>
            </w:pPr>
            <w:r w:rsidRPr="00DB3B83">
              <w:rPr>
                <w:sz w:val="22"/>
                <w:szCs w:val="22"/>
                <w:lang w:val="en-GB"/>
              </w:rPr>
              <w:t xml:space="preserve">Number of rightsholders successfully </w:t>
            </w:r>
            <w:r w:rsidR="009B5627" w:rsidRPr="00DB3B83">
              <w:rPr>
                <w:sz w:val="22"/>
                <w:szCs w:val="22"/>
                <w:lang w:val="en-GB"/>
              </w:rPr>
              <w:t xml:space="preserve">and adequately </w:t>
            </w:r>
            <w:r w:rsidRPr="00DB3B83">
              <w:rPr>
                <w:sz w:val="22"/>
                <w:szCs w:val="22"/>
                <w:lang w:val="en-GB"/>
              </w:rPr>
              <w:t>remediated</w:t>
            </w:r>
            <w:r w:rsidR="003939D1" w:rsidRPr="00DB3B83">
              <w:rPr>
                <w:sz w:val="22"/>
                <w:szCs w:val="22"/>
                <w:lang w:val="en-GB"/>
              </w:rPr>
              <w:t>.</w:t>
            </w:r>
          </w:p>
          <w:p w14:paraId="7FC12F8E" w14:textId="00975488" w:rsidR="004E44DC" w:rsidRPr="00DB3B83" w:rsidRDefault="004E44DC" w:rsidP="0079534D">
            <w:pPr>
              <w:numPr>
                <w:ilvl w:val="0"/>
                <w:numId w:val="26"/>
              </w:numPr>
              <w:ind w:left="348"/>
              <w:rPr>
                <w:sz w:val="22"/>
                <w:szCs w:val="22"/>
                <w:lang w:val="en-GB"/>
              </w:rPr>
            </w:pPr>
            <w:r w:rsidRPr="00DB3B83">
              <w:rPr>
                <w:sz w:val="22"/>
                <w:szCs w:val="22"/>
                <w:lang w:val="en-GB"/>
              </w:rPr>
              <w:t>% reduction in gender-specific risks</w:t>
            </w:r>
            <w:r w:rsidR="003939D1" w:rsidRPr="00DB3B83">
              <w:rPr>
                <w:sz w:val="22"/>
                <w:szCs w:val="22"/>
                <w:lang w:val="en-GB"/>
              </w:rPr>
              <w:t>.</w:t>
            </w:r>
          </w:p>
          <w:p w14:paraId="314A4523" w14:textId="25343D96" w:rsidR="004E44DC" w:rsidRPr="00DB3B83" w:rsidRDefault="004E44DC" w:rsidP="0079534D">
            <w:pPr>
              <w:numPr>
                <w:ilvl w:val="0"/>
                <w:numId w:val="26"/>
              </w:numPr>
              <w:ind w:left="348"/>
              <w:rPr>
                <w:sz w:val="22"/>
                <w:szCs w:val="22"/>
                <w:lang w:val="en-GB"/>
              </w:rPr>
            </w:pPr>
            <w:r w:rsidRPr="00DB3B83">
              <w:rPr>
                <w:sz w:val="22"/>
                <w:szCs w:val="22"/>
                <w:lang w:val="en-GB"/>
              </w:rPr>
              <w:t>% of improvements sustained after 12 months</w:t>
            </w:r>
            <w:r w:rsidR="003939D1" w:rsidRPr="00DB3B83">
              <w:rPr>
                <w:sz w:val="22"/>
                <w:szCs w:val="22"/>
                <w:lang w:val="en-GB"/>
              </w:rPr>
              <w:t>.</w:t>
            </w:r>
          </w:p>
        </w:tc>
      </w:tr>
      <w:tr w:rsidR="004E44DC" w:rsidRPr="004370DF" w14:paraId="0C871386" w14:textId="77777777" w:rsidTr="000D1452">
        <w:trPr>
          <w:trHeight w:val="300"/>
        </w:trPr>
        <w:tc>
          <w:tcPr>
            <w:tcW w:w="2457" w:type="dxa"/>
            <w:vMerge/>
            <w:vAlign w:val="center"/>
            <w:hideMark/>
          </w:tcPr>
          <w:p w14:paraId="1F7B2CD1" w14:textId="77777777" w:rsidR="004E44DC" w:rsidRPr="00DB3B83" w:rsidRDefault="004E44DC" w:rsidP="004E44DC">
            <w:pPr>
              <w:rPr>
                <w:sz w:val="22"/>
                <w:szCs w:val="22"/>
                <w:lang w:val="en-GB"/>
              </w:rPr>
            </w:pPr>
          </w:p>
        </w:tc>
        <w:tc>
          <w:tcPr>
            <w:tcW w:w="1948" w:type="dxa"/>
            <w:hideMark/>
          </w:tcPr>
          <w:p w14:paraId="53731ABA" w14:textId="77777777" w:rsidR="004E44DC" w:rsidRPr="00DB3B83" w:rsidRDefault="004E44DC" w:rsidP="004E44DC">
            <w:pPr>
              <w:rPr>
                <w:sz w:val="22"/>
                <w:szCs w:val="22"/>
                <w:lang w:val="en-GB"/>
              </w:rPr>
            </w:pPr>
            <w:r w:rsidRPr="00DB3B83">
              <w:rPr>
                <w:sz w:val="22"/>
                <w:szCs w:val="22"/>
                <w:lang w:val="en-GB"/>
              </w:rPr>
              <w:t>Remedy effectiveness</w:t>
            </w:r>
          </w:p>
        </w:tc>
        <w:tc>
          <w:tcPr>
            <w:tcW w:w="3309" w:type="dxa"/>
            <w:hideMark/>
          </w:tcPr>
          <w:p w14:paraId="01D53262" w14:textId="064340D4" w:rsidR="004E44DC" w:rsidRPr="00DB3B83" w:rsidRDefault="004E44DC" w:rsidP="004E44DC">
            <w:pPr>
              <w:rPr>
                <w:sz w:val="22"/>
                <w:szCs w:val="22"/>
                <w:lang w:val="en-GB"/>
              </w:rPr>
            </w:pPr>
            <w:r w:rsidRPr="00DB3B83">
              <w:rPr>
                <w:sz w:val="22"/>
                <w:szCs w:val="22"/>
                <w:lang w:val="en-GB"/>
              </w:rPr>
              <w:t>Satisfaction with remedies, timeliness, adequacy, prevention of recurrence</w:t>
            </w:r>
            <w:r w:rsidR="003939D1" w:rsidRPr="00DB3B83">
              <w:rPr>
                <w:sz w:val="22"/>
                <w:szCs w:val="22"/>
                <w:lang w:val="en-GB"/>
              </w:rPr>
              <w:t>.</w:t>
            </w:r>
          </w:p>
        </w:tc>
        <w:tc>
          <w:tcPr>
            <w:tcW w:w="2985" w:type="dxa"/>
            <w:hideMark/>
          </w:tcPr>
          <w:p w14:paraId="6AFA80C9" w14:textId="77777777" w:rsidR="004E44DC" w:rsidRPr="00DB3B83" w:rsidRDefault="004E44DC" w:rsidP="004E44DC">
            <w:pPr>
              <w:rPr>
                <w:b/>
                <w:bCs/>
                <w:sz w:val="22"/>
                <w:szCs w:val="22"/>
                <w:lang w:val="en-GB"/>
              </w:rPr>
            </w:pPr>
            <w:r w:rsidRPr="00DB3B83">
              <w:rPr>
                <w:b/>
                <w:bCs/>
                <w:sz w:val="22"/>
                <w:szCs w:val="22"/>
                <w:lang w:val="en-GB"/>
              </w:rPr>
              <w:t>Existing data sources:</w:t>
            </w:r>
          </w:p>
          <w:p w14:paraId="272B9F27" w14:textId="1B628C9E" w:rsidR="004E44DC" w:rsidRPr="00DB3B83" w:rsidRDefault="004E44DC" w:rsidP="004E44DC">
            <w:pPr>
              <w:rPr>
                <w:sz w:val="22"/>
                <w:szCs w:val="22"/>
                <w:lang w:val="en-GB"/>
              </w:rPr>
            </w:pPr>
            <w:r w:rsidRPr="00DB3B83">
              <w:rPr>
                <w:sz w:val="22"/>
                <w:szCs w:val="22"/>
                <w:lang w:val="en-GB"/>
              </w:rPr>
              <w:t>Follow-up grievance surveys</w:t>
            </w:r>
            <w:r w:rsidR="008622BC" w:rsidRPr="00DB3B83">
              <w:rPr>
                <w:sz w:val="22"/>
                <w:szCs w:val="22"/>
                <w:lang w:val="en-GB"/>
              </w:rPr>
              <w:t>.</w:t>
            </w:r>
          </w:p>
          <w:p w14:paraId="4F855696" w14:textId="77777777" w:rsidR="004E44DC" w:rsidRPr="00DB3B83" w:rsidRDefault="004E44DC" w:rsidP="004E44DC">
            <w:pPr>
              <w:rPr>
                <w:sz w:val="22"/>
                <w:szCs w:val="22"/>
                <w:lang w:val="en-GB"/>
              </w:rPr>
            </w:pPr>
          </w:p>
          <w:p w14:paraId="495793E8" w14:textId="77777777" w:rsidR="004E44DC" w:rsidRPr="00DB3B83" w:rsidRDefault="004E44DC" w:rsidP="004E44DC">
            <w:pPr>
              <w:rPr>
                <w:b/>
                <w:bCs/>
                <w:sz w:val="22"/>
                <w:szCs w:val="22"/>
                <w:lang w:val="en-GB"/>
              </w:rPr>
            </w:pPr>
            <w:r w:rsidRPr="00DB3B83">
              <w:rPr>
                <w:b/>
                <w:bCs/>
                <w:sz w:val="22"/>
                <w:szCs w:val="22"/>
                <w:lang w:val="en-GB"/>
              </w:rPr>
              <w:t>New data collection:</w:t>
            </w:r>
          </w:p>
          <w:p w14:paraId="3FD1F5D6" w14:textId="2EB93C34" w:rsidR="004E44DC" w:rsidRPr="00DB3B83" w:rsidRDefault="002C3CC8" w:rsidP="004E44DC">
            <w:pPr>
              <w:rPr>
                <w:sz w:val="22"/>
                <w:szCs w:val="22"/>
                <w:lang w:val="en-GB"/>
              </w:rPr>
            </w:pPr>
            <w:r w:rsidRPr="00DB3B83">
              <w:rPr>
                <w:sz w:val="22"/>
                <w:szCs w:val="22"/>
                <w:lang w:val="en-GB"/>
              </w:rPr>
              <w:t>U</w:t>
            </w:r>
            <w:r w:rsidR="004E44DC" w:rsidRPr="00DB3B83">
              <w:rPr>
                <w:sz w:val="22"/>
                <w:szCs w:val="22"/>
                <w:lang w:val="en-GB"/>
              </w:rPr>
              <w:t>nion validation, CSO insight, post-remediation surveys or focus groups</w:t>
            </w:r>
            <w:r w:rsidRPr="00DB3B83">
              <w:rPr>
                <w:sz w:val="22"/>
                <w:szCs w:val="22"/>
                <w:lang w:val="en-GB"/>
              </w:rPr>
              <w:t>.</w:t>
            </w:r>
          </w:p>
        </w:tc>
        <w:tc>
          <w:tcPr>
            <w:tcW w:w="2886" w:type="dxa"/>
            <w:vMerge/>
            <w:hideMark/>
          </w:tcPr>
          <w:p w14:paraId="74D0E250" w14:textId="77777777" w:rsidR="004E44DC" w:rsidRPr="00DB3B83" w:rsidRDefault="004E44DC" w:rsidP="004E44DC">
            <w:pPr>
              <w:rPr>
                <w:sz w:val="22"/>
                <w:szCs w:val="22"/>
                <w:lang w:val="en-GB"/>
              </w:rPr>
            </w:pPr>
          </w:p>
        </w:tc>
      </w:tr>
      <w:tr w:rsidR="004E44DC" w:rsidRPr="004370DF" w14:paraId="69380BFB" w14:textId="77777777" w:rsidTr="000D1452">
        <w:trPr>
          <w:trHeight w:val="300"/>
        </w:trPr>
        <w:tc>
          <w:tcPr>
            <w:tcW w:w="2457" w:type="dxa"/>
            <w:vMerge/>
            <w:vAlign w:val="center"/>
            <w:hideMark/>
          </w:tcPr>
          <w:p w14:paraId="3504A3EB" w14:textId="77777777" w:rsidR="004E44DC" w:rsidRPr="00DB3B83" w:rsidRDefault="004E44DC" w:rsidP="004E44DC">
            <w:pPr>
              <w:rPr>
                <w:sz w:val="22"/>
                <w:szCs w:val="22"/>
                <w:lang w:val="en-GB"/>
              </w:rPr>
            </w:pPr>
          </w:p>
        </w:tc>
        <w:tc>
          <w:tcPr>
            <w:tcW w:w="1948" w:type="dxa"/>
            <w:hideMark/>
          </w:tcPr>
          <w:p w14:paraId="0E11369B" w14:textId="77777777" w:rsidR="004E44DC" w:rsidRPr="00DB3B83" w:rsidRDefault="004E44DC" w:rsidP="004E44DC">
            <w:pPr>
              <w:rPr>
                <w:sz w:val="22"/>
                <w:szCs w:val="22"/>
                <w:lang w:val="en-GB"/>
              </w:rPr>
            </w:pPr>
            <w:r w:rsidRPr="00DB3B83">
              <w:rPr>
                <w:sz w:val="22"/>
                <w:szCs w:val="22"/>
                <w:lang w:val="en-GB"/>
              </w:rPr>
              <w:t>Gender outcomes</w:t>
            </w:r>
          </w:p>
        </w:tc>
        <w:tc>
          <w:tcPr>
            <w:tcW w:w="3309" w:type="dxa"/>
            <w:hideMark/>
          </w:tcPr>
          <w:p w14:paraId="45688FAE" w14:textId="31DCFFBC" w:rsidR="004E44DC" w:rsidRPr="00DB3B83" w:rsidRDefault="004E44DC" w:rsidP="004E44DC">
            <w:pPr>
              <w:rPr>
                <w:sz w:val="22"/>
                <w:szCs w:val="22"/>
                <w:lang w:val="en-GB"/>
              </w:rPr>
            </w:pPr>
            <w:r w:rsidRPr="00DB3B83">
              <w:rPr>
                <w:sz w:val="22"/>
                <w:szCs w:val="22"/>
                <w:lang w:val="en-GB"/>
              </w:rPr>
              <w:t>Reduction</w:t>
            </w:r>
            <w:r w:rsidR="008622BC" w:rsidRPr="00DB3B83">
              <w:rPr>
                <w:sz w:val="22"/>
                <w:szCs w:val="22"/>
                <w:lang w:val="en-GB"/>
              </w:rPr>
              <w:t>s</w:t>
            </w:r>
            <w:r w:rsidRPr="00DB3B83">
              <w:rPr>
                <w:sz w:val="22"/>
                <w:szCs w:val="22"/>
                <w:lang w:val="en-GB"/>
              </w:rPr>
              <w:t xml:space="preserve"> in harassment, pay gaps</w:t>
            </w:r>
            <w:r w:rsidR="008622BC" w:rsidRPr="00DB3B83">
              <w:rPr>
                <w:sz w:val="22"/>
                <w:szCs w:val="22"/>
                <w:lang w:val="en-GB"/>
              </w:rPr>
              <w:t xml:space="preserve"> </w:t>
            </w:r>
            <w:r w:rsidR="004D5E3C" w:rsidRPr="00DB3B83">
              <w:rPr>
                <w:sz w:val="22"/>
                <w:szCs w:val="22"/>
                <w:lang w:val="en-GB"/>
              </w:rPr>
              <w:t>and</w:t>
            </w:r>
            <w:r w:rsidRPr="00DB3B83">
              <w:rPr>
                <w:sz w:val="22"/>
                <w:szCs w:val="22"/>
                <w:lang w:val="en-GB"/>
              </w:rPr>
              <w:t xml:space="preserve"> workload burdens</w:t>
            </w:r>
            <w:r w:rsidR="008622BC" w:rsidRPr="00DB3B83">
              <w:rPr>
                <w:sz w:val="22"/>
                <w:szCs w:val="22"/>
                <w:lang w:val="en-GB"/>
              </w:rPr>
              <w:t>;</w:t>
            </w:r>
            <w:r w:rsidRPr="00DB3B83">
              <w:rPr>
                <w:sz w:val="22"/>
                <w:szCs w:val="22"/>
                <w:lang w:val="en-GB"/>
              </w:rPr>
              <w:t xml:space="preserve"> improved access to resources</w:t>
            </w:r>
            <w:r w:rsidR="002C3CC8" w:rsidRPr="00DB3B83">
              <w:rPr>
                <w:sz w:val="22"/>
                <w:szCs w:val="22"/>
                <w:lang w:val="en-GB"/>
              </w:rPr>
              <w:t>.</w:t>
            </w:r>
          </w:p>
        </w:tc>
        <w:tc>
          <w:tcPr>
            <w:tcW w:w="2985" w:type="dxa"/>
            <w:hideMark/>
          </w:tcPr>
          <w:p w14:paraId="575CE8F7" w14:textId="77777777" w:rsidR="004E44DC" w:rsidRPr="00DB3B83" w:rsidRDefault="004E44DC" w:rsidP="004E44DC">
            <w:pPr>
              <w:rPr>
                <w:b/>
                <w:bCs/>
                <w:sz w:val="22"/>
                <w:szCs w:val="22"/>
                <w:lang w:val="en-GB"/>
              </w:rPr>
            </w:pPr>
            <w:r w:rsidRPr="00DB3B83">
              <w:rPr>
                <w:b/>
                <w:bCs/>
                <w:sz w:val="22"/>
                <w:szCs w:val="22"/>
                <w:lang w:val="en-GB"/>
              </w:rPr>
              <w:t>New data collection:</w:t>
            </w:r>
          </w:p>
          <w:p w14:paraId="22623502" w14:textId="1052E807" w:rsidR="004E44DC" w:rsidRPr="00DB3B83" w:rsidRDefault="004E44DC" w:rsidP="004E44DC">
            <w:pPr>
              <w:rPr>
                <w:sz w:val="22"/>
                <w:szCs w:val="22"/>
                <w:lang w:val="en-GB"/>
              </w:rPr>
            </w:pPr>
            <w:r w:rsidRPr="00DB3B83">
              <w:rPr>
                <w:sz w:val="22"/>
                <w:szCs w:val="22"/>
                <w:lang w:val="en-GB"/>
              </w:rPr>
              <w:t>Gender-disaggregated surveys, women</w:t>
            </w:r>
            <w:r w:rsidR="008622BC" w:rsidRPr="00DB3B83">
              <w:rPr>
                <w:sz w:val="22"/>
                <w:szCs w:val="22"/>
                <w:lang w:val="en-GB"/>
              </w:rPr>
              <w:t>’s</w:t>
            </w:r>
            <w:r w:rsidRPr="00DB3B83">
              <w:rPr>
                <w:sz w:val="22"/>
                <w:szCs w:val="22"/>
                <w:lang w:val="en-GB"/>
              </w:rPr>
              <w:t xml:space="preserve"> committees</w:t>
            </w:r>
            <w:r w:rsidR="002C3CC8" w:rsidRPr="00DB3B83">
              <w:rPr>
                <w:sz w:val="22"/>
                <w:szCs w:val="22"/>
                <w:lang w:val="en-GB"/>
              </w:rPr>
              <w:t>.</w:t>
            </w:r>
          </w:p>
        </w:tc>
        <w:tc>
          <w:tcPr>
            <w:tcW w:w="2886" w:type="dxa"/>
            <w:vMerge/>
            <w:hideMark/>
          </w:tcPr>
          <w:p w14:paraId="2C984912" w14:textId="77777777" w:rsidR="004E44DC" w:rsidRPr="00DB3B83" w:rsidRDefault="004E44DC" w:rsidP="004E44DC">
            <w:pPr>
              <w:rPr>
                <w:sz w:val="22"/>
                <w:szCs w:val="22"/>
                <w:lang w:val="en-GB"/>
              </w:rPr>
            </w:pPr>
          </w:p>
        </w:tc>
      </w:tr>
      <w:tr w:rsidR="004E44DC" w:rsidRPr="004370DF" w14:paraId="65FDE6E6" w14:textId="77777777" w:rsidTr="000D1452">
        <w:trPr>
          <w:trHeight w:val="300"/>
        </w:trPr>
        <w:tc>
          <w:tcPr>
            <w:tcW w:w="2457" w:type="dxa"/>
            <w:vMerge/>
            <w:vAlign w:val="center"/>
            <w:hideMark/>
          </w:tcPr>
          <w:p w14:paraId="26309139" w14:textId="77777777" w:rsidR="004E44DC" w:rsidRPr="00DB3B83" w:rsidRDefault="004E44DC" w:rsidP="004E44DC">
            <w:pPr>
              <w:rPr>
                <w:sz w:val="22"/>
                <w:szCs w:val="22"/>
                <w:lang w:val="en-GB"/>
              </w:rPr>
            </w:pPr>
          </w:p>
        </w:tc>
        <w:tc>
          <w:tcPr>
            <w:tcW w:w="1948" w:type="dxa"/>
            <w:hideMark/>
          </w:tcPr>
          <w:p w14:paraId="304006E8" w14:textId="77777777" w:rsidR="004E44DC" w:rsidRPr="00DB3B83" w:rsidRDefault="004E44DC" w:rsidP="004E44DC">
            <w:pPr>
              <w:rPr>
                <w:sz w:val="22"/>
                <w:szCs w:val="22"/>
                <w:lang w:val="en-GB"/>
              </w:rPr>
            </w:pPr>
            <w:r w:rsidRPr="00DB3B83">
              <w:rPr>
                <w:sz w:val="22"/>
                <w:szCs w:val="22"/>
                <w:lang w:val="en-GB"/>
              </w:rPr>
              <w:t>Livelihood resilience</w:t>
            </w:r>
          </w:p>
        </w:tc>
        <w:tc>
          <w:tcPr>
            <w:tcW w:w="3309" w:type="dxa"/>
            <w:hideMark/>
          </w:tcPr>
          <w:p w14:paraId="2355CBE6" w14:textId="3CB6124C" w:rsidR="004E44DC" w:rsidRPr="00DB3B83" w:rsidRDefault="004E44DC" w:rsidP="004E44DC">
            <w:pPr>
              <w:rPr>
                <w:sz w:val="22"/>
                <w:szCs w:val="22"/>
                <w:lang w:val="en-GB"/>
              </w:rPr>
            </w:pPr>
            <w:r w:rsidRPr="00DB3B83">
              <w:rPr>
                <w:sz w:val="22"/>
                <w:szCs w:val="22"/>
                <w:lang w:val="en-GB"/>
              </w:rPr>
              <w:t>Income stability, food security, debt levels, access to social protection</w:t>
            </w:r>
            <w:r w:rsidR="002C3CC8" w:rsidRPr="00DB3B83">
              <w:rPr>
                <w:sz w:val="22"/>
                <w:szCs w:val="22"/>
                <w:lang w:val="en-GB"/>
              </w:rPr>
              <w:t>.</w:t>
            </w:r>
          </w:p>
        </w:tc>
        <w:tc>
          <w:tcPr>
            <w:tcW w:w="2985" w:type="dxa"/>
            <w:hideMark/>
          </w:tcPr>
          <w:p w14:paraId="2D7BF353" w14:textId="77777777" w:rsidR="004E44DC" w:rsidRPr="00DB3B83" w:rsidRDefault="004E44DC" w:rsidP="004E44DC">
            <w:pPr>
              <w:rPr>
                <w:b/>
                <w:bCs/>
                <w:sz w:val="22"/>
                <w:szCs w:val="22"/>
                <w:lang w:val="en-GB"/>
              </w:rPr>
            </w:pPr>
            <w:r w:rsidRPr="00DB3B83">
              <w:rPr>
                <w:b/>
                <w:bCs/>
                <w:sz w:val="22"/>
                <w:szCs w:val="22"/>
                <w:lang w:val="en-GB"/>
              </w:rPr>
              <w:t>New data collection:</w:t>
            </w:r>
          </w:p>
          <w:p w14:paraId="0732768C" w14:textId="2F1EA3B1" w:rsidR="004E44DC" w:rsidRPr="00DB3B83" w:rsidRDefault="004E44DC" w:rsidP="004E44DC">
            <w:pPr>
              <w:rPr>
                <w:sz w:val="22"/>
                <w:szCs w:val="22"/>
                <w:lang w:val="en-GB"/>
              </w:rPr>
            </w:pPr>
            <w:r w:rsidRPr="00DB3B83">
              <w:rPr>
                <w:sz w:val="22"/>
                <w:szCs w:val="22"/>
                <w:lang w:val="en-GB"/>
              </w:rPr>
              <w:t>Household surveys, farmer organisation data</w:t>
            </w:r>
            <w:r w:rsidR="002C3CC8" w:rsidRPr="00DB3B83">
              <w:rPr>
                <w:sz w:val="22"/>
                <w:szCs w:val="22"/>
                <w:lang w:val="en-GB"/>
              </w:rPr>
              <w:t>.</w:t>
            </w:r>
          </w:p>
        </w:tc>
        <w:tc>
          <w:tcPr>
            <w:tcW w:w="2886" w:type="dxa"/>
            <w:vMerge/>
            <w:hideMark/>
          </w:tcPr>
          <w:p w14:paraId="35FA7F99" w14:textId="77777777" w:rsidR="004E44DC" w:rsidRPr="00DB3B83" w:rsidRDefault="004E44DC" w:rsidP="004E44DC">
            <w:pPr>
              <w:rPr>
                <w:sz w:val="22"/>
                <w:szCs w:val="22"/>
                <w:lang w:val="en-GB"/>
              </w:rPr>
            </w:pPr>
          </w:p>
        </w:tc>
      </w:tr>
      <w:tr w:rsidR="004E44DC" w:rsidRPr="004370DF" w14:paraId="6FA07536" w14:textId="77777777" w:rsidTr="000D1452">
        <w:trPr>
          <w:trHeight w:val="300"/>
        </w:trPr>
        <w:tc>
          <w:tcPr>
            <w:tcW w:w="2457" w:type="dxa"/>
            <w:vMerge/>
            <w:vAlign w:val="center"/>
            <w:hideMark/>
          </w:tcPr>
          <w:p w14:paraId="588FE8FC" w14:textId="77777777" w:rsidR="004E44DC" w:rsidRPr="00DB3B83" w:rsidRDefault="004E44DC" w:rsidP="004E44DC">
            <w:pPr>
              <w:rPr>
                <w:sz w:val="22"/>
                <w:szCs w:val="22"/>
                <w:lang w:val="en-GB"/>
              </w:rPr>
            </w:pPr>
          </w:p>
        </w:tc>
        <w:tc>
          <w:tcPr>
            <w:tcW w:w="1948" w:type="dxa"/>
            <w:hideMark/>
          </w:tcPr>
          <w:p w14:paraId="23E9E6D0" w14:textId="77777777" w:rsidR="004E44DC" w:rsidRPr="00DB3B83" w:rsidRDefault="004E44DC" w:rsidP="004E44DC">
            <w:pPr>
              <w:rPr>
                <w:sz w:val="22"/>
                <w:szCs w:val="22"/>
                <w:lang w:val="en-GB"/>
              </w:rPr>
            </w:pPr>
            <w:r w:rsidRPr="00DB3B83">
              <w:rPr>
                <w:sz w:val="22"/>
                <w:szCs w:val="22"/>
                <w:lang w:val="en-GB"/>
              </w:rPr>
              <w:t>Sustainability of change</w:t>
            </w:r>
          </w:p>
        </w:tc>
        <w:tc>
          <w:tcPr>
            <w:tcW w:w="3309" w:type="dxa"/>
            <w:hideMark/>
          </w:tcPr>
          <w:p w14:paraId="5F48762E" w14:textId="4910E9A0" w:rsidR="004E44DC" w:rsidRPr="00DB3B83" w:rsidRDefault="004E44DC" w:rsidP="004E44DC">
            <w:pPr>
              <w:rPr>
                <w:sz w:val="22"/>
                <w:szCs w:val="22"/>
                <w:lang w:val="en-GB"/>
              </w:rPr>
            </w:pPr>
            <w:r w:rsidRPr="00DB3B83">
              <w:rPr>
                <w:sz w:val="22"/>
                <w:szCs w:val="22"/>
                <w:lang w:val="en-GB"/>
              </w:rPr>
              <w:t>Persistence of improvements after 6–12 months</w:t>
            </w:r>
            <w:r w:rsidR="002C3CC8" w:rsidRPr="00DB3B83">
              <w:rPr>
                <w:sz w:val="22"/>
                <w:szCs w:val="22"/>
                <w:lang w:val="en-GB"/>
              </w:rPr>
              <w:t>.</w:t>
            </w:r>
          </w:p>
        </w:tc>
        <w:tc>
          <w:tcPr>
            <w:tcW w:w="2985" w:type="dxa"/>
            <w:hideMark/>
          </w:tcPr>
          <w:p w14:paraId="79EA9A86" w14:textId="77777777" w:rsidR="004E44DC" w:rsidRPr="00DB3B83" w:rsidRDefault="004E44DC" w:rsidP="004E44DC">
            <w:pPr>
              <w:rPr>
                <w:b/>
                <w:bCs/>
                <w:sz w:val="22"/>
                <w:szCs w:val="22"/>
                <w:lang w:val="en-GB"/>
              </w:rPr>
            </w:pPr>
            <w:r w:rsidRPr="00DB3B83">
              <w:rPr>
                <w:b/>
                <w:bCs/>
                <w:sz w:val="22"/>
                <w:szCs w:val="22"/>
                <w:lang w:val="en-GB"/>
              </w:rPr>
              <w:t>Existing data sources:</w:t>
            </w:r>
          </w:p>
          <w:p w14:paraId="38370263" w14:textId="1909FFE7" w:rsidR="004E44DC" w:rsidRPr="00DB3B83" w:rsidRDefault="004E44DC" w:rsidP="004E44DC">
            <w:pPr>
              <w:rPr>
                <w:sz w:val="22"/>
                <w:szCs w:val="22"/>
                <w:lang w:val="en-GB"/>
              </w:rPr>
            </w:pPr>
            <w:r w:rsidRPr="00DB3B83">
              <w:rPr>
                <w:sz w:val="22"/>
                <w:szCs w:val="22"/>
                <w:lang w:val="en-GB"/>
              </w:rPr>
              <w:t>Repeat audits, union inspections</w:t>
            </w:r>
            <w:r w:rsidR="002C3CC8" w:rsidRPr="00DB3B83">
              <w:rPr>
                <w:sz w:val="22"/>
                <w:szCs w:val="22"/>
                <w:lang w:val="en-GB"/>
              </w:rPr>
              <w:t>.</w:t>
            </w:r>
          </w:p>
          <w:p w14:paraId="3163659C" w14:textId="77777777" w:rsidR="004E44DC" w:rsidRPr="00DB3B83" w:rsidRDefault="004E44DC" w:rsidP="004E44DC">
            <w:pPr>
              <w:rPr>
                <w:sz w:val="22"/>
                <w:szCs w:val="22"/>
                <w:lang w:val="en-GB"/>
              </w:rPr>
            </w:pPr>
          </w:p>
          <w:p w14:paraId="4D3DDCC0" w14:textId="77777777" w:rsidR="004E44DC" w:rsidRPr="00DB3B83" w:rsidRDefault="004E44DC" w:rsidP="004E44DC">
            <w:pPr>
              <w:rPr>
                <w:b/>
                <w:bCs/>
                <w:sz w:val="22"/>
                <w:szCs w:val="22"/>
                <w:lang w:val="en-GB"/>
              </w:rPr>
            </w:pPr>
            <w:r w:rsidRPr="00DB3B83">
              <w:rPr>
                <w:b/>
                <w:bCs/>
                <w:sz w:val="22"/>
                <w:szCs w:val="22"/>
                <w:lang w:val="en-GB"/>
              </w:rPr>
              <w:t>New data collection:</w:t>
            </w:r>
          </w:p>
          <w:p w14:paraId="594A8BBD" w14:textId="1B2887FE" w:rsidR="004E44DC" w:rsidRPr="00DB3B83" w:rsidRDefault="004E44DC" w:rsidP="004E44DC">
            <w:pPr>
              <w:rPr>
                <w:sz w:val="22"/>
                <w:szCs w:val="22"/>
                <w:lang w:val="en-GB"/>
              </w:rPr>
            </w:pPr>
            <w:r w:rsidRPr="00DB3B83">
              <w:rPr>
                <w:sz w:val="22"/>
                <w:szCs w:val="22"/>
                <w:lang w:val="en-GB"/>
              </w:rPr>
              <w:t>Community-driven monitoring</w:t>
            </w:r>
            <w:r w:rsidR="002C3CC8" w:rsidRPr="00DB3B83">
              <w:rPr>
                <w:sz w:val="22"/>
                <w:szCs w:val="22"/>
                <w:lang w:val="en-GB"/>
              </w:rPr>
              <w:t>.</w:t>
            </w:r>
          </w:p>
        </w:tc>
        <w:tc>
          <w:tcPr>
            <w:tcW w:w="2886" w:type="dxa"/>
            <w:vMerge/>
            <w:hideMark/>
          </w:tcPr>
          <w:p w14:paraId="1BDFB145" w14:textId="77777777" w:rsidR="004E44DC" w:rsidRPr="00DB3B83" w:rsidRDefault="004E44DC" w:rsidP="004E44DC">
            <w:pPr>
              <w:rPr>
                <w:sz w:val="22"/>
                <w:szCs w:val="22"/>
                <w:lang w:val="en-GB"/>
              </w:rPr>
            </w:pPr>
          </w:p>
        </w:tc>
      </w:tr>
      <w:tr w:rsidR="004E44DC" w:rsidRPr="004370DF" w14:paraId="3C946BBE" w14:textId="77777777" w:rsidTr="000D1452">
        <w:trPr>
          <w:trHeight w:val="300"/>
        </w:trPr>
        <w:tc>
          <w:tcPr>
            <w:tcW w:w="2457" w:type="dxa"/>
            <w:vMerge/>
            <w:vAlign w:val="center"/>
            <w:hideMark/>
          </w:tcPr>
          <w:p w14:paraId="79BD8DF4" w14:textId="77777777" w:rsidR="004E44DC" w:rsidRPr="00DB3B83" w:rsidRDefault="004E44DC" w:rsidP="004E44DC">
            <w:pPr>
              <w:rPr>
                <w:sz w:val="22"/>
                <w:szCs w:val="22"/>
                <w:lang w:val="en-GB"/>
              </w:rPr>
            </w:pPr>
          </w:p>
        </w:tc>
        <w:tc>
          <w:tcPr>
            <w:tcW w:w="1948" w:type="dxa"/>
            <w:hideMark/>
          </w:tcPr>
          <w:p w14:paraId="77FBB4DC" w14:textId="77777777" w:rsidR="004E44DC" w:rsidRPr="00DB3B83" w:rsidRDefault="004E44DC" w:rsidP="004E44DC">
            <w:pPr>
              <w:rPr>
                <w:sz w:val="22"/>
                <w:szCs w:val="22"/>
                <w:lang w:val="en-GB"/>
              </w:rPr>
            </w:pPr>
            <w:r w:rsidRPr="00DB3B83">
              <w:rPr>
                <w:sz w:val="22"/>
                <w:szCs w:val="22"/>
                <w:lang w:val="en-GB"/>
              </w:rPr>
              <w:t>Relationship quality and trust</w:t>
            </w:r>
          </w:p>
        </w:tc>
        <w:tc>
          <w:tcPr>
            <w:tcW w:w="3309" w:type="dxa"/>
            <w:hideMark/>
          </w:tcPr>
          <w:p w14:paraId="0E56596E" w14:textId="36358BCC" w:rsidR="004E44DC" w:rsidRPr="00DB3B83" w:rsidRDefault="004E44DC" w:rsidP="004E44DC">
            <w:pPr>
              <w:rPr>
                <w:sz w:val="22"/>
                <w:szCs w:val="22"/>
                <w:lang w:val="en-GB"/>
              </w:rPr>
            </w:pPr>
            <w:r w:rsidRPr="00DB3B83">
              <w:rPr>
                <w:sz w:val="22"/>
                <w:szCs w:val="22"/>
                <w:lang w:val="en-GB"/>
              </w:rPr>
              <w:t xml:space="preserve">Trust in </w:t>
            </w:r>
            <w:r w:rsidR="008622BC" w:rsidRPr="00DB3B83">
              <w:rPr>
                <w:sz w:val="22"/>
                <w:szCs w:val="22"/>
                <w:lang w:val="en-GB"/>
              </w:rPr>
              <w:t xml:space="preserve">the </w:t>
            </w:r>
            <w:r w:rsidRPr="00DB3B83">
              <w:rPr>
                <w:sz w:val="22"/>
                <w:szCs w:val="22"/>
                <w:lang w:val="en-GB"/>
              </w:rPr>
              <w:t>company, willingness to engage again</w:t>
            </w:r>
            <w:r w:rsidR="002C3CC8" w:rsidRPr="00DB3B83">
              <w:rPr>
                <w:sz w:val="22"/>
                <w:szCs w:val="22"/>
                <w:lang w:val="en-GB"/>
              </w:rPr>
              <w:t>.</w:t>
            </w:r>
          </w:p>
        </w:tc>
        <w:tc>
          <w:tcPr>
            <w:tcW w:w="2985" w:type="dxa"/>
            <w:hideMark/>
          </w:tcPr>
          <w:p w14:paraId="21B18E08" w14:textId="77777777" w:rsidR="004E44DC" w:rsidRPr="00DB3B83" w:rsidRDefault="004E44DC" w:rsidP="004E44DC">
            <w:pPr>
              <w:rPr>
                <w:b/>
                <w:bCs/>
                <w:sz w:val="22"/>
                <w:szCs w:val="22"/>
                <w:lang w:val="fr-FR"/>
              </w:rPr>
            </w:pPr>
            <w:r w:rsidRPr="00DB3B83">
              <w:rPr>
                <w:b/>
                <w:bCs/>
                <w:sz w:val="22"/>
                <w:szCs w:val="22"/>
                <w:lang w:val="fr-FR"/>
              </w:rPr>
              <w:t>New data collection:</w:t>
            </w:r>
          </w:p>
          <w:p w14:paraId="33A27DCF" w14:textId="676B92DD" w:rsidR="004E44DC" w:rsidRPr="00DB3B83" w:rsidRDefault="004E44DC" w:rsidP="004E44DC">
            <w:pPr>
              <w:rPr>
                <w:sz w:val="22"/>
                <w:szCs w:val="22"/>
                <w:lang w:val="fr-FR"/>
              </w:rPr>
            </w:pPr>
            <w:r w:rsidRPr="00DB3B83">
              <w:rPr>
                <w:sz w:val="22"/>
                <w:szCs w:val="22"/>
                <w:lang w:val="fr-FR"/>
              </w:rPr>
              <w:t>Periodic dialogue sessions, perception surveys</w:t>
            </w:r>
            <w:r w:rsidR="002C3CC8" w:rsidRPr="00DB3B83">
              <w:rPr>
                <w:sz w:val="22"/>
                <w:szCs w:val="22"/>
                <w:lang w:val="fr-FR"/>
              </w:rPr>
              <w:t>.</w:t>
            </w:r>
          </w:p>
        </w:tc>
        <w:tc>
          <w:tcPr>
            <w:tcW w:w="2886" w:type="dxa"/>
            <w:vMerge/>
            <w:hideMark/>
          </w:tcPr>
          <w:p w14:paraId="7BC12AD0" w14:textId="77777777" w:rsidR="004E44DC" w:rsidRPr="00DB3B83" w:rsidRDefault="004E44DC" w:rsidP="004E44DC">
            <w:pPr>
              <w:rPr>
                <w:sz w:val="22"/>
                <w:szCs w:val="22"/>
                <w:lang w:val="fr-FR"/>
              </w:rPr>
            </w:pPr>
          </w:p>
        </w:tc>
      </w:tr>
    </w:tbl>
    <w:p w14:paraId="24F62D5E" w14:textId="46618ED8" w:rsidR="004E44DC" w:rsidRPr="00DB3B83" w:rsidRDefault="004E44DC" w:rsidP="004E44DC">
      <w:pPr>
        <w:spacing w:after="0" w:line="240" w:lineRule="auto"/>
        <w:rPr>
          <w:sz w:val="22"/>
          <w:szCs w:val="22"/>
          <w:lang w:val="fr-FR"/>
        </w:rPr>
      </w:pPr>
    </w:p>
    <w:p w14:paraId="54A7EC7F" w14:textId="10E2AF2A" w:rsidR="00FC353C" w:rsidRPr="00DB3B83" w:rsidRDefault="00A7011E" w:rsidP="00FC353C">
      <w:pPr>
        <w:rPr>
          <w:rFonts w:ascii="Aptos" w:eastAsia="Aptos" w:hAnsi="Aptos" w:cs="Aptos"/>
          <w:b/>
          <w:bCs/>
          <w:sz w:val="22"/>
          <w:szCs w:val="22"/>
          <w:lang w:val="en-US"/>
        </w:rPr>
      </w:pPr>
      <w:r w:rsidRPr="004370DF">
        <w:rPr>
          <w:lang w:val="en-US"/>
        </w:rPr>
        <w:br w:type="page"/>
      </w:r>
      <w:r w:rsidR="00FC353C" w:rsidRPr="00DB3B83">
        <w:rPr>
          <w:rFonts w:ascii="Aptos" w:eastAsia="Aptos" w:hAnsi="Aptos" w:cs="Aptos"/>
          <w:b/>
          <w:bCs/>
          <w:sz w:val="22"/>
          <w:szCs w:val="22"/>
          <w:lang w:val="en-US"/>
        </w:rPr>
        <w:lastRenderedPageBreak/>
        <w:t>© Oxfam International May 2026</w:t>
      </w:r>
    </w:p>
    <w:p w14:paraId="4928A65E" w14:textId="77777777" w:rsidR="00FC353C" w:rsidRPr="00DB3B83" w:rsidRDefault="00FC353C" w:rsidP="00DB3B83">
      <w:pPr>
        <w:spacing w:line="240" w:lineRule="auto"/>
        <w:rPr>
          <w:rFonts w:ascii="Aptos" w:eastAsia="Aptos" w:hAnsi="Aptos" w:cs="Aptos"/>
          <w:color w:val="EE0000"/>
          <w:sz w:val="22"/>
          <w:szCs w:val="22"/>
          <w:lang w:val="en-US"/>
        </w:rPr>
      </w:pPr>
      <w:r w:rsidRPr="00DB3B83">
        <w:rPr>
          <w:rFonts w:ascii="Aptos" w:eastAsia="Aptos" w:hAnsi="Aptos" w:cs="Aptos"/>
          <w:b/>
          <w:bCs/>
          <w:sz w:val="22"/>
          <w:szCs w:val="22"/>
          <w:lang w:val="en-US"/>
        </w:rPr>
        <w:t xml:space="preserve">This practical guidance was primarily written by Oxfam, and co-developed and co-financed by AIM-Progress, </w:t>
      </w:r>
      <w:proofErr w:type="spellStart"/>
      <w:r w:rsidRPr="00DB3B83">
        <w:rPr>
          <w:rFonts w:ascii="Aptos" w:eastAsia="Aptos" w:hAnsi="Aptos" w:cs="Aptos"/>
          <w:b/>
          <w:bCs/>
          <w:sz w:val="22"/>
          <w:szCs w:val="22"/>
          <w:lang w:val="en-US"/>
        </w:rPr>
        <w:t>amfori</w:t>
      </w:r>
      <w:proofErr w:type="spellEnd"/>
      <w:r w:rsidRPr="00DB3B83">
        <w:rPr>
          <w:rFonts w:ascii="Aptos" w:eastAsia="Aptos" w:hAnsi="Aptos" w:cs="Aptos"/>
          <w:b/>
          <w:bCs/>
          <w:sz w:val="22"/>
          <w:szCs w:val="22"/>
          <w:lang w:val="en-US"/>
        </w:rPr>
        <w:t>, Ethical Trading Initiative, Ethical Trade Sweden, Fair Labor Association, and the Food Network for Ethical Trade.</w:t>
      </w:r>
    </w:p>
    <w:p w14:paraId="37834302" w14:textId="77777777" w:rsidR="00FC353C" w:rsidRPr="00DB3B83" w:rsidRDefault="00FC353C" w:rsidP="00DB3B83">
      <w:pPr>
        <w:spacing w:line="240" w:lineRule="auto"/>
        <w:rPr>
          <w:rFonts w:ascii="Aptos" w:eastAsia="Aptos" w:hAnsi="Aptos" w:cs="Aptos"/>
          <w:color w:val="000000" w:themeColor="text1"/>
          <w:sz w:val="22"/>
          <w:szCs w:val="22"/>
          <w:lang w:val="en-US"/>
        </w:rPr>
      </w:pPr>
      <w:r w:rsidRPr="00DB3B83">
        <w:rPr>
          <w:rFonts w:ascii="Aptos" w:eastAsia="Aptos" w:hAnsi="Aptos" w:cs="Aptos"/>
          <w:sz w:val="22"/>
          <w:szCs w:val="22"/>
          <w:lang w:val="en-US"/>
        </w:rPr>
        <w:t>This guidance was primarily written by: Eline Achterberg (Oxfam), Mira Alestig (Oxfam), Maria Bardolet Dilme (Oxfam), Caroline Brodeur (Oxfam), and Ana Perez Adroher (Oxfam), with significant contributions from Louise Herring (AIM-Progress), María Alejandra Pulido (</w:t>
      </w:r>
      <w:proofErr w:type="spellStart"/>
      <w:r w:rsidRPr="00DB3B83">
        <w:rPr>
          <w:rFonts w:ascii="Aptos" w:eastAsia="Aptos" w:hAnsi="Aptos" w:cs="Aptos"/>
          <w:sz w:val="22"/>
          <w:szCs w:val="22"/>
          <w:lang w:val="en-US"/>
        </w:rPr>
        <w:t>amfori</w:t>
      </w:r>
      <w:proofErr w:type="spellEnd"/>
      <w:r w:rsidRPr="00DB3B83">
        <w:rPr>
          <w:rFonts w:ascii="Aptos" w:eastAsia="Aptos" w:hAnsi="Aptos" w:cs="Aptos"/>
          <w:sz w:val="22"/>
          <w:szCs w:val="22"/>
          <w:lang w:val="en-US"/>
        </w:rPr>
        <w:t>), Emilie Paradiso (Ethical Trading Initiative), Danny Miles (Ethical Trading Initiative), Christopher Atapattu Riddselius (Ethical Trade Sweden), Andrea Ackerman (Fair Labor Association), Jessica Turner (Food Network for Ethical Trade), and Monica Romis (Oxfam Business Advisory Service/external consultant).</w:t>
      </w:r>
    </w:p>
    <w:p w14:paraId="41AE7BEB" w14:textId="4F8790B6" w:rsidR="00FC353C" w:rsidRPr="00DB3B83" w:rsidRDefault="00FC353C" w:rsidP="00DB3B83">
      <w:pPr>
        <w:spacing w:line="240" w:lineRule="auto"/>
        <w:rPr>
          <w:rFonts w:ascii="Aptos" w:eastAsia="Aptos" w:hAnsi="Aptos" w:cs="Aptos"/>
          <w:color w:val="000000" w:themeColor="text1"/>
          <w:sz w:val="22"/>
          <w:szCs w:val="22"/>
          <w:lang w:val="en-US"/>
        </w:rPr>
      </w:pPr>
      <w:r w:rsidRPr="00DB3B83">
        <w:rPr>
          <w:rFonts w:ascii="Aptos" w:eastAsia="Aptos" w:hAnsi="Aptos" w:cs="Aptos"/>
          <w:sz w:val="22"/>
          <w:szCs w:val="22"/>
          <w:lang w:val="en-US"/>
        </w:rPr>
        <w:t xml:space="preserve">The </w:t>
      </w:r>
      <w:proofErr w:type="spellStart"/>
      <w:r w:rsidRPr="00DB3B83">
        <w:rPr>
          <w:rFonts w:ascii="Aptos" w:eastAsia="Aptos" w:hAnsi="Aptos" w:cs="Aptos"/>
          <w:sz w:val="22"/>
          <w:szCs w:val="22"/>
          <w:lang w:val="en-US"/>
        </w:rPr>
        <w:t>organisations</w:t>
      </w:r>
      <w:proofErr w:type="spellEnd"/>
      <w:r w:rsidRPr="00DB3B83">
        <w:rPr>
          <w:rFonts w:ascii="Aptos" w:eastAsia="Aptos" w:hAnsi="Aptos" w:cs="Aptos"/>
          <w:sz w:val="22"/>
          <w:szCs w:val="22"/>
          <w:lang w:val="en-US"/>
        </w:rPr>
        <w:t xml:space="preserve"> would like to thank the many people who contributed to this guidance: The company, NGO and trade union representatives who participated in the consultative sessions for the development of this guidance and contributed with case studies. To Pastoral Land Commission (CPT) Brazil for their hard work and dedication in gathering testimony from rightsholders in the Brazilian cattle and sugarcane sectors. To Bev Hall and Monica Romis, we offer thanks for your contributions as reviewers. Finally, we thank Oxfam colleagues Naomi Stewart, Agostina Duran, Leah Mugehera, Sara Golden, Ravenna Alves, Anouk Franck, Helen Ripmeester, Suzanne Zweben, Giorgia Ceccarelli, Irit Tamir, Nerea Basterra, Caroline von Uexküll, Monique van Zijl, and Nout van de</w:t>
      </w:r>
      <w:r w:rsidR="007E6E68" w:rsidRPr="00DB3B83">
        <w:rPr>
          <w:rFonts w:ascii="Aptos" w:eastAsia="Aptos" w:hAnsi="Aptos" w:cs="Aptos"/>
          <w:sz w:val="22"/>
          <w:szCs w:val="22"/>
          <w:lang w:val="en-US"/>
        </w:rPr>
        <w:t xml:space="preserve">r </w:t>
      </w:r>
      <w:r w:rsidRPr="00DB3B83">
        <w:rPr>
          <w:rFonts w:ascii="Aptos" w:eastAsia="Aptos" w:hAnsi="Aptos" w:cs="Aptos"/>
          <w:sz w:val="22"/>
          <w:szCs w:val="22"/>
          <w:lang w:val="en-US"/>
        </w:rPr>
        <w:t>Vaart for their contributions.</w:t>
      </w:r>
    </w:p>
    <w:p w14:paraId="5DD4B831" w14:textId="77777777" w:rsidR="00FC353C" w:rsidRPr="00DB3B83" w:rsidRDefault="00FC353C" w:rsidP="00DB3B83">
      <w:pPr>
        <w:spacing w:line="240" w:lineRule="auto"/>
        <w:rPr>
          <w:rFonts w:eastAsia="Aptos" w:cs="Aptos"/>
          <w:sz w:val="22"/>
          <w:szCs w:val="22"/>
          <w:lang w:val="en-US"/>
        </w:rPr>
      </w:pPr>
      <w:r w:rsidRPr="00DB3B83">
        <w:rPr>
          <w:rFonts w:eastAsia="Aptos" w:cs="Aptos"/>
          <w:sz w:val="22"/>
          <w:szCs w:val="22"/>
          <w:lang w:val="en-US"/>
        </w:rPr>
        <w:t>For further information on the issues raised in this paper please email advocacy@oxfaminternational.org</w:t>
      </w:r>
    </w:p>
    <w:p w14:paraId="44AB1720" w14:textId="77777777" w:rsidR="00FC353C" w:rsidRPr="00DB3B83" w:rsidRDefault="00FC353C" w:rsidP="00DB3B83">
      <w:pPr>
        <w:widowControl w:val="0"/>
        <w:suppressAutoHyphens/>
        <w:autoSpaceDE w:val="0"/>
        <w:autoSpaceDN w:val="0"/>
        <w:adjustRightInd w:val="0"/>
        <w:spacing w:before="180" w:after="0" w:line="240" w:lineRule="auto"/>
        <w:textAlignment w:val="center"/>
        <w:rPr>
          <w:rFonts w:cs="Arial"/>
          <w:color w:val="000000" w:themeColor="text1"/>
          <w:sz w:val="22"/>
          <w:szCs w:val="22"/>
          <w:lang w:val="en-US" w:bidi="en-US"/>
        </w:rPr>
      </w:pPr>
      <w:r w:rsidRPr="00DB3B83">
        <w:rPr>
          <w:rFonts w:cs="Arial"/>
          <w:color w:val="000000" w:themeColor="text1"/>
          <w:sz w:val="22"/>
          <w:szCs w:val="22"/>
          <w:lang w:val="en-US" w:bidi="en-US"/>
        </w:rPr>
        <w:t xml:space="preserve">This publication is </w:t>
      </w:r>
      <w:proofErr w:type="gramStart"/>
      <w:r w:rsidRPr="00DB3B83">
        <w:rPr>
          <w:rFonts w:cs="Arial"/>
          <w:color w:val="000000" w:themeColor="text1"/>
          <w:sz w:val="22"/>
          <w:szCs w:val="22"/>
          <w:lang w:val="en-US" w:bidi="en-US"/>
        </w:rPr>
        <w:t>copyright</w:t>
      </w:r>
      <w:proofErr w:type="gramEnd"/>
      <w:r w:rsidRPr="00DB3B83">
        <w:rPr>
          <w:rFonts w:cs="Arial"/>
          <w:color w:val="000000" w:themeColor="text1"/>
          <w:sz w:val="22"/>
          <w:szCs w:val="22"/>
          <w:lang w:val="en-US" w:bidi="en-US"/>
        </w:rPr>
        <w:t xml:space="preserve"> but the text may be used free of charge for the purposes of advocacy, campaigning, education, and research, provided that the source is acknowledged in full. The copyright holder requests that all such use be registered with them for impact assessment purposes. For copying in any other circumstances, or for re-use in other publications, or for translation or adaptation, permission must be secured and a fee may be charged. </w:t>
      </w:r>
      <w:r w:rsidRPr="00DB3B83">
        <w:rPr>
          <w:sz w:val="22"/>
          <w:szCs w:val="22"/>
          <w:lang w:val="en-US"/>
        </w:rPr>
        <w:br/>
      </w:r>
      <w:r w:rsidRPr="00DB3B83">
        <w:rPr>
          <w:rFonts w:cs="Arial"/>
          <w:color w:val="000000" w:themeColor="text1"/>
          <w:sz w:val="22"/>
          <w:szCs w:val="22"/>
          <w:lang w:val="en-US" w:bidi="en-US"/>
        </w:rPr>
        <w:t xml:space="preserve">Visit </w:t>
      </w:r>
      <w:hyperlink r:id="rId22" w:history="1">
        <w:r w:rsidRPr="00DB3B83">
          <w:rPr>
            <w:rStyle w:val="Hyperlnk"/>
            <w:rFonts w:cs="Arial"/>
            <w:sz w:val="22"/>
            <w:szCs w:val="22"/>
            <w:lang w:val="en-US" w:bidi="en-US"/>
          </w:rPr>
          <w:t>https://policy-practice.oxfam.org/copyright-permissions</w:t>
        </w:r>
      </w:hyperlink>
      <w:r w:rsidRPr="00DB3B83">
        <w:rPr>
          <w:rFonts w:cs="Arial"/>
          <w:color w:val="000000" w:themeColor="text1"/>
          <w:sz w:val="22"/>
          <w:szCs w:val="22"/>
          <w:lang w:val="en-US" w:bidi="en-US"/>
        </w:rPr>
        <w:t>.</w:t>
      </w:r>
    </w:p>
    <w:p w14:paraId="72A312F8" w14:textId="77777777" w:rsidR="00FC353C" w:rsidRPr="00DB3B83" w:rsidRDefault="00FC353C" w:rsidP="00DB3B83">
      <w:pPr>
        <w:widowControl w:val="0"/>
        <w:suppressAutoHyphens/>
        <w:autoSpaceDE w:val="0"/>
        <w:autoSpaceDN w:val="0"/>
        <w:adjustRightInd w:val="0"/>
        <w:spacing w:before="180" w:after="0" w:line="240" w:lineRule="auto"/>
        <w:textAlignment w:val="center"/>
        <w:rPr>
          <w:rFonts w:cs="Arial"/>
          <w:color w:val="000000"/>
          <w:sz w:val="22"/>
          <w:szCs w:val="22"/>
          <w:lang w:val="en-US" w:bidi="en-US"/>
        </w:rPr>
      </w:pPr>
      <w:r w:rsidRPr="00DB3B83">
        <w:rPr>
          <w:rFonts w:cs="Arial"/>
          <w:color w:val="000000" w:themeColor="text1"/>
          <w:sz w:val="22"/>
          <w:szCs w:val="22"/>
          <w:lang w:val="en-US" w:bidi="en-US"/>
        </w:rPr>
        <w:t>The information in this publication is correct at the time of going to press.</w:t>
      </w:r>
    </w:p>
    <w:p w14:paraId="448D0A42" w14:textId="0B5E4EF0" w:rsidR="00392665" w:rsidRPr="00DB3B83" w:rsidRDefault="00FC353C" w:rsidP="00DB3B83">
      <w:pPr>
        <w:widowControl w:val="0"/>
        <w:suppressAutoHyphens/>
        <w:autoSpaceDE w:val="0"/>
        <w:autoSpaceDN w:val="0"/>
        <w:adjustRightInd w:val="0"/>
        <w:spacing w:before="180" w:after="0" w:line="240" w:lineRule="auto"/>
        <w:textAlignment w:val="center"/>
        <w:rPr>
          <w:rFonts w:cs="Arial"/>
          <w:color w:val="000000" w:themeColor="text1"/>
          <w:sz w:val="22"/>
          <w:szCs w:val="22"/>
          <w:lang w:val="en-US" w:bidi="en-US"/>
        </w:rPr>
      </w:pPr>
      <w:r w:rsidRPr="00DB3B83">
        <w:rPr>
          <w:rFonts w:cs="Arial"/>
          <w:color w:val="000000" w:themeColor="text1"/>
          <w:sz w:val="22"/>
          <w:szCs w:val="22"/>
          <w:lang w:val="en-US" w:bidi="en-US"/>
        </w:rPr>
        <w:t xml:space="preserve">Published by Oxfam GB for Oxfam International under </w:t>
      </w:r>
      <w:r w:rsidRPr="00DB3B83">
        <w:rPr>
          <w:sz w:val="22"/>
          <w:szCs w:val="22"/>
          <w:lang w:val="en-US"/>
        </w:rPr>
        <w:br/>
      </w:r>
      <w:r w:rsidRPr="00DB3B83">
        <w:rPr>
          <w:rFonts w:cs="Arial"/>
          <w:color w:val="000000" w:themeColor="text1"/>
          <w:sz w:val="22"/>
          <w:szCs w:val="22"/>
          <w:lang w:val="en-US" w:bidi="en-US"/>
        </w:rPr>
        <w:t xml:space="preserve">DOI: </w:t>
      </w:r>
      <w:r w:rsidR="00111739" w:rsidRPr="00111739">
        <w:rPr>
          <w:rFonts w:cs="Arial"/>
          <w:color w:val="000000" w:themeColor="text1"/>
          <w:sz w:val="22"/>
          <w:szCs w:val="22"/>
          <w:lang w:val="en-US" w:bidi="en-US"/>
        </w:rPr>
        <w:t>10.21201/2026.000131</w:t>
      </w:r>
      <w:r w:rsidRPr="00DB3B83">
        <w:rPr>
          <w:sz w:val="22"/>
          <w:szCs w:val="22"/>
          <w:lang w:val="en-US"/>
        </w:rPr>
        <w:br/>
      </w:r>
      <w:r w:rsidRPr="00DB3B83">
        <w:rPr>
          <w:rFonts w:cs="Arial"/>
          <w:color w:val="000000" w:themeColor="text1"/>
          <w:sz w:val="22"/>
          <w:szCs w:val="22"/>
          <w:lang w:val="en-US" w:bidi="en-US"/>
        </w:rPr>
        <w:t>Oxfam GB, Oxfam House, 2600 John Smith Drive, Oxford, OX4 2JY, UK.</w:t>
      </w:r>
    </w:p>
    <w:p w14:paraId="6A495427" w14:textId="77777777" w:rsidR="00392665" w:rsidRPr="004E44DC" w:rsidRDefault="00392665" w:rsidP="00A7011E">
      <w:pPr>
        <w:spacing w:line="276" w:lineRule="auto"/>
        <w:rPr>
          <w:rFonts w:eastAsia="Aptos" w:cs="Aptos"/>
          <w:color w:val="000000" w:themeColor="text1"/>
          <w:sz w:val="22"/>
          <w:szCs w:val="22"/>
          <w:lang w:val="en-US"/>
        </w:rPr>
      </w:pPr>
    </w:p>
    <w:p w14:paraId="66B30435" w14:textId="74124A24" w:rsidR="00A7011E" w:rsidRPr="007234E3" w:rsidRDefault="00DB3B83" w:rsidP="008551EB">
      <w:r>
        <w:rPr>
          <w:b/>
          <w:bCs/>
          <w:noProof/>
          <w:sz w:val="32"/>
          <w:szCs w:val="32"/>
          <w:lang w:val="en-GB"/>
        </w:rPr>
        <w:drawing>
          <wp:inline distT="0" distB="0" distL="0" distR="0" wp14:anchorId="7CB33824" wp14:editId="7468557C">
            <wp:extent cx="8892540" cy="711200"/>
            <wp:effectExtent l="0" t="0" r="3810" b="0"/>
            <wp:docPr id="70604915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573844" name="Bildobjekt 1862573844"/>
                    <pic:cNvPicPr/>
                  </pic:nvPicPr>
                  <pic:blipFill>
                    <a:blip r:embed="rId11">
                      <a:extLst>
                        <a:ext uri="{28A0092B-C50C-407E-A947-70E740481C1C}">
                          <a14:useLocalDpi xmlns:a14="http://schemas.microsoft.com/office/drawing/2010/main" val="0"/>
                        </a:ext>
                      </a:extLst>
                    </a:blip>
                    <a:stretch>
                      <a:fillRect/>
                    </a:stretch>
                  </pic:blipFill>
                  <pic:spPr>
                    <a:xfrm>
                      <a:off x="0" y="0"/>
                      <a:ext cx="8892540" cy="711200"/>
                    </a:xfrm>
                    <a:prstGeom prst="rect">
                      <a:avLst/>
                    </a:prstGeom>
                  </pic:spPr>
                </pic:pic>
              </a:graphicData>
            </a:graphic>
          </wp:inline>
        </w:drawing>
      </w:r>
    </w:p>
    <w:sectPr w:rsidR="00A7011E" w:rsidRPr="007234E3" w:rsidSect="00111739">
      <w:footerReference w:type="default" r:id="rId23"/>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6C6A8" w14:textId="77777777" w:rsidR="00501FC1" w:rsidRDefault="00501FC1" w:rsidP="00EE19B7">
      <w:pPr>
        <w:spacing w:after="0" w:line="240" w:lineRule="auto"/>
      </w:pPr>
      <w:r>
        <w:separator/>
      </w:r>
    </w:p>
  </w:endnote>
  <w:endnote w:type="continuationSeparator" w:id="0">
    <w:p w14:paraId="4ADECAE6" w14:textId="77777777" w:rsidR="00501FC1" w:rsidRDefault="00501FC1" w:rsidP="00EE1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ple Color Emoji">
    <w:altName w:val="Calibri"/>
    <w:charset w:val="00"/>
    <w:family w:val="auto"/>
    <w:pitch w:val="variable"/>
    <w:sig w:usb0="00000003" w:usb1="18000000" w:usb2="14000000" w:usb3="00000000" w:csb0="00000001" w:csb1="00000000"/>
  </w:font>
  <w:font w:name="+mn-e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023753"/>
      <w:docPartObj>
        <w:docPartGallery w:val="Page Numbers (Bottom of Page)"/>
        <w:docPartUnique/>
      </w:docPartObj>
    </w:sdtPr>
    <w:sdtContent>
      <w:p w14:paraId="09A0940F" w14:textId="06AB2107" w:rsidR="00111739" w:rsidRDefault="00111739">
        <w:pPr>
          <w:pStyle w:val="Sidfot"/>
          <w:jc w:val="right"/>
        </w:pPr>
        <w:r>
          <w:fldChar w:fldCharType="begin"/>
        </w:r>
        <w:r>
          <w:instrText>PAGE   \* MERGEFORMAT</w:instrText>
        </w:r>
        <w:r>
          <w:fldChar w:fldCharType="separate"/>
        </w:r>
        <w:r>
          <w:t>2</w:t>
        </w:r>
        <w:r>
          <w:fldChar w:fldCharType="end"/>
        </w:r>
      </w:p>
    </w:sdtContent>
  </w:sdt>
  <w:p w14:paraId="3B60BF88" w14:textId="77777777" w:rsidR="00111739" w:rsidRDefault="001117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22AB3" w14:textId="77777777" w:rsidR="00501FC1" w:rsidRDefault="00501FC1" w:rsidP="00EE19B7">
      <w:pPr>
        <w:spacing w:after="0" w:line="240" w:lineRule="auto"/>
      </w:pPr>
      <w:r>
        <w:separator/>
      </w:r>
    </w:p>
  </w:footnote>
  <w:footnote w:type="continuationSeparator" w:id="0">
    <w:p w14:paraId="043FAEA3" w14:textId="77777777" w:rsidR="00501FC1" w:rsidRDefault="00501FC1" w:rsidP="00EE19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4F0C"/>
    <w:multiLevelType w:val="multilevel"/>
    <w:tmpl w:val="8B10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8764D9"/>
    <w:multiLevelType w:val="multilevel"/>
    <w:tmpl w:val="4D98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580E66"/>
    <w:multiLevelType w:val="multilevel"/>
    <w:tmpl w:val="43C40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D87464"/>
    <w:multiLevelType w:val="multilevel"/>
    <w:tmpl w:val="F4AAA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251E4D"/>
    <w:multiLevelType w:val="multilevel"/>
    <w:tmpl w:val="5960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410EEE"/>
    <w:multiLevelType w:val="multilevel"/>
    <w:tmpl w:val="D758D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90A4A"/>
    <w:multiLevelType w:val="multilevel"/>
    <w:tmpl w:val="EBAE2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D95199"/>
    <w:multiLevelType w:val="multilevel"/>
    <w:tmpl w:val="2378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471CB3"/>
    <w:multiLevelType w:val="multilevel"/>
    <w:tmpl w:val="916E9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133359"/>
    <w:multiLevelType w:val="multilevel"/>
    <w:tmpl w:val="1DEC5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6B3283"/>
    <w:multiLevelType w:val="multilevel"/>
    <w:tmpl w:val="F95C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F66DAE"/>
    <w:multiLevelType w:val="multilevel"/>
    <w:tmpl w:val="08BA0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3F3596"/>
    <w:multiLevelType w:val="hybridMultilevel"/>
    <w:tmpl w:val="1AFE05F2"/>
    <w:lvl w:ilvl="0" w:tplc="08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D06B4B"/>
    <w:multiLevelType w:val="multilevel"/>
    <w:tmpl w:val="B1A8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6B63D0"/>
    <w:multiLevelType w:val="multilevel"/>
    <w:tmpl w:val="F3C0B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41936DC"/>
    <w:multiLevelType w:val="multilevel"/>
    <w:tmpl w:val="CF04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53B25F5"/>
    <w:multiLevelType w:val="hybridMultilevel"/>
    <w:tmpl w:val="A50AE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1B5D3A"/>
    <w:multiLevelType w:val="multilevel"/>
    <w:tmpl w:val="ACB87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C441F0D"/>
    <w:multiLevelType w:val="multilevel"/>
    <w:tmpl w:val="C79A1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27923BA"/>
    <w:multiLevelType w:val="multilevel"/>
    <w:tmpl w:val="BD7C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5335BD"/>
    <w:multiLevelType w:val="multilevel"/>
    <w:tmpl w:val="B9E04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4F6333C"/>
    <w:multiLevelType w:val="multilevel"/>
    <w:tmpl w:val="A6405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5683734"/>
    <w:multiLevelType w:val="multilevel"/>
    <w:tmpl w:val="F0964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7D60EC"/>
    <w:multiLevelType w:val="hybridMultilevel"/>
    <w:tmpl w:val="06FEB91C"/>
    <w:lvl w:ilvl="0" w:tplc="52B0835E">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E2ACA"/>
    <w:multiLevelType w:val="multilevel"/>
    <w:tmpl w:val="64FC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6AA5690"/>
    <w:multiLevelType w:val="hybridMultilevel"/>
    <w:tmpl w:val="C418536A"/>
    <w:lvl w:ilvl="0" w:tplc="819A83E0">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0A62CC"/>
    <w:multiLevelType w:val="multilevel"/>
    <w:tmpl w:val="02E45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E44A8C"/>
    <w:multiLevelType w:val="hybridMultilevel"/>
    <w:tmpl w:val="C430E49E"/>
    <w:lvl w:ilvl="0" w:tplc="52B0835E">
      <w:numFmt w:val="bullet"/>
      <w:lvlText w:val="•"/>
      <w:lvlJc w:val="left"/>
      <w:pPr>
        <w:ind w:left="720" w:hanging="360"/>
      </w:pPr>
      <w:rPr>
        <w:rFonts w:ascii="Aptos" w:eastAsiaTheme="minorHAnsi" w:hAnsi="Aptos"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4A37524"/>
    <w:multiLevelType w:val="multilevel"/>
    <w:tmpl w:val="7E28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C005E2"/>
    <w:multiLevelType w:val="multilevel"/>
    <w:tmpl w:val="C05C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683413C"/>
    <w:multiLevelType w:val="hybridMultilevel"/>
    <w:tmpl w:val="C750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382CFF"/>
    <w:multiLevelType w:val="multilevel"/>
    <w:tmpl w:val="D658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404381">
    <w:abstractNumId w:val="31"/>
  </w:num>
  <w:num w:numId="2" w16cid:durableId="251084288">
    <w:abstractNumId w:val="29"/>
  </w:num>
  <w:num w:numId="3" w16cid:durableId="61409214">
    <w:abstractNumId w:val="13"/>
  </w:num>
  <w:num w:numId="4" w16cid:durableId="1543053993">
    <w:abstractNumId w:val="15"/>
  </w:num>
  <w:num w:numId="5" w16cid:durableId="1721319124">
    <w:abstractNumId w:val="3"/>
  </w:num>
  <w:num w:numId="6" w16cid:durableId="950747090">
    <w:abstractNumId w:val="8"/>
  </w:num>
  <w:num w:numId="7" w16cid:durableId="944070966">
    <w:abstractNumId w:val="10"/>
  </w:num>
  <w:num w:numId="8" w16cid:durableId="484248274">
    <w:abstractNumId w:val="7"/>
  </w:num>
  <w:num w:numId="9" w16cid:durableId="1892570684">
    <w:abstractNumId w:val="17"/>
  </w:num>
  <w:num w:numId="10" w16cid:durableId="565263265">
    <w:abstractNumId w:val="0"/>
  </w:num>
  <w:num w:numId="11" w16cid:durableId="493494739">
    <w:abstractNumId w:val="22"/>
  </w:num>
  <w:num w:numId="12" w16cid:durableId="792527900">
    <w:abstractNumId w:val="21"/>
  </w:num>
  <w:num w:numId="13" w16cid:durableId="1418672135">
    <w:abstractNumId w:val="24"/>
  </w:num>
  <w:num w:numId="14" w16cid:durableId="958872815">
    <w:abstractNumId w:val="14"/>
  </w:num>
  <w:num w:numId="15" w16cid:durableId="65342710">
    <w:abstractNumId w:val="20"/>
  </w:num>
  <w:num w:numId="16" w16cid:durableId="557472905">
    <w:abstractNumId w:val="2"/>
  </w:num>
  <w:num w:numId="17" w16cid:durableId="1669021223">
    <w:abstractNumId w:val="11"/>
  </w:num>
  <w:num w:numId="18" w16cid:durableId="1282497869">
    <w:abstractNumId w:val="9"/>
  </w:num>
  <w:num w:numId="19" w16cid:durableId="1674065436">
    <w:abstractNumId w:val="4"/>
  </w:num>
  <w:num w:numId="20" w16cid:durableId="1592081180">
    <w:abstractNumId w:val="1"/>
  </w:num>
  <w:num w:numId="21" w16cid:durableId="1965840589">
    <w:abstractNumId w:val="19"/>
  </w:num>
  <w:num w:numId="22" w16cid:durableId="452527046">
    <w:abstractNumId w:val="27"/>
  </w:num>
  <w:num w:numId="23" w16cid:durableId="124399401">
    <w:abstractNumId w:val="18"/>
  </w:num>
  <w:num w:numId="24" w16cid:durableId="871575251">
    <w:abstractNumId w:val="6"/>
  </w:num>
  <w:num w:numId="25" w16cid:durableId="973828298">
    <w:abstractNumId w:val="26"/>
  </w:num>
  <w:num w:numId="26" w16cid:durableId="369039886">
    <w:abstractNumId w:val="5"/>
  </w:num>
  <w:num w:numId="27" w16cid:durableId="1424571487">
    <w:abstractNumId w:val="25"/>
  </w:num>
  <w:num w:numId="28" w16cid:durableId="218517265">
    <w:abstractNumId w:val="30"/>
  </w:num>
  <w:num w:numId="29" w16cid:durableId="406346632">
    <w:abstractNumId w:val="23"/>
  </w:num>
  <w:num w:numId="30" w16cid:durableId="2118600588">
    <w:abstractNumId w:val="12"/>
  </w:num>
  <w:num w:numId="31" w16cid:durableId="1232932062">
    <w:abstractNumId w:val="28"/>
  </w:num>
  <w:num w:numId="32" w16cid:durableId="1436510610">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9B7"/>
    <w:rsid w:val="00010A60"/>
    <w:rsid w:val="00031216"/>
    <w:rsid w:val="000415F5"/>
    <w:rsid w:val="000462ED"/>
    <w:rsid w:val="00052ED4"/>
    <w:rsid w:val="000563AE"/>
    <w:rsid w:val="0005654D"/>
    <w:rsid w:val="00057C89"/>
    <w:rsid w:val="00061B66"/>
    <w:rsid w:val="00064F66"/>
    <w:rsid w:val="00065170"/>
    <w:rsid w:val="00073477"/>
    <w:rsid w:val="0008369B"/>
    <w:rsid w:val="000B307B"/>
    <w:rsid w:val="000B46CE"/>
    <w:rsid w:val="000C2723"/>
    <w:rsid w:val="000C79E3"/>
    <w:rsid w:val="000D1452"/>
    <w:rsid w:val="000D480A"/>
    <w:rsid w:val="000E266F"/>
    <w:rsid w:val="000E4AE7"/>
    <w:rsid w:val="00111739"/>
    <w:rsid w:val="0011398D"/>
    <w:rsid w:val="00114D73"/>
    <w:rsid w:val="001159C9"/>
    <w:rsid w:val="00116BF7"/>
    <w:rsid w:val="001176D8"/>
    <w:rsid w:val="00123BB2"/>
    <w:rsid w:val="00132E2D"/>
    <w:rsid w:val="001505D1"/>
    <w:rsid w:val="00151DCE"/>
    <w:rsid w:val="0015291E"/>
    <w:rsid w:val="00157F93"/>
    <w:rsid w:val="00164098"/>
    <w:rsid w:val="001A016B"/>
    <w:rsid w:val="001A6F5F"/>
    <w:rsid w:val="001B2FA1"/>
    <w:rsid w:val="001C4307"/>
    <w:rsid w:val="001D098C"/>
    <w:rsid w:val="001E080F"/>
    <w:rsid w:val="001E41C0"/>
    <w:rsid w:val="001E76DE"/>
    <w:rsid w:val="001F200C"/>
    <w:rsid w:val="001F384F"/>
    <w:rsid w:val="00206EAB"/>
    <w:rsid w:val="00210A01"/>
    <w:rsid w:val="00224C36"/>
    <w:rsid w:val="00235BC6"/>
    <w:rsid w:val="00237CAB"/>
    <w:rsid w:val="0025122F"/>
    <w:rsid w:val="0026227C"/>
    <w:rsid w:val="0027399A"/>
    <w:rsid w:val="00276820"/>
    <w:rsid w:val="0028406B"/>
    <w:rsid w:val="00294C24"/>
    <w:rsid w:val="0029789E"/>
    <w:rsid w:val="002B0425"/>
    <w:rsid w:val="002B06BD"/>
    <w:rsid w:val="002B132B"/>
    <w:rsid w:val="002B53BF"/>
    <w:rsid w:val="002C2B34"/>
    <w:rsid w:val="002C3CC8"/>
    <w:rsid w:val="002C423B"/>
    <w:rsid w:val="002C577B"/>
    <w:rsid w:val="002E71A5"/>
    <w:rsid w:val="002F1DF8"/>
    <w:rsid w:val="002F32C9"/>
    <w:rsid w:val="00302633"/>
    <w:rsid w:val="00310D1B"/>
    <w:rsid w:val="00311A6B"/>
    <w:rsid w:val="00312043"/>
    <w:rsid w:val="003277F3"/>
    <w:rsid w:val="00327814"/>
    <w:rsid w:val="00331186"/>
    <w:rsid w:val="003405F0"/>
    <w:rsid w:val="003536DB"/>
    <w:rsid w:val="003736E4"/>
    <w:rsid w:val="00374E52"/>
    <w:rsid w:val="003822F1"/>
    <w:rsid w:val="00391681"/>
    <w:rsid w:val="00392665"/>
    <w:rsid w:val="003939D1"/>
    <w:rsid w:val="003A0CA3"/>
    <w:rsid w:val="003A167C"/>
    <w:rsid w:val="003A62E1"/>
    <w:rsid w:val="003B5854"/>
    <w:rsid w:val="003D04B2"/>
    <w:rsid w:val="003E0BE3"/>
    <w:rsid w:val="003E33DA"/>
    <w:rsid w:val="003E49CD"/>
    <w:rsid w:val="003E6BE4"/>
    <w:rsid w:val="0040003D"/>
    <w:rsid w:val="00404DDC"/>
    <w:rsid w:val="004150D1"/>
    <w:rsid w:val="004268D0"/>
    <w:rsid w:val="004303FB"/>
    <w:rsid w:val="00433EFC"/>
    <w:rsid w:val="004370DF"/>
    <w:rsid w:val="00451C0A"/>
    <w:rsid w:val="00474E08"/>
    <w:rsid w:val="00482079"/>
    <w:rsid w:val="00487553"/>
    <w:rsid w:val="00490C1F"/>
    <w:rsid w:val="00490CA9"/>
    <w:rsid w:val="004A6F0D"/>
    <w:rsid w:val="004C29F9"/>
    <w:rsid w:val="004C4D73"/>
    <w:rsid w:val="004C60C9"/>
    <w:rsid w:val="004C727C"/>
    <w:rsid w:val="004D2DCE"/>
    <w:rsid w:val="004D5E3C"/>
    <w:rsid w:val="004E04C6"/>
    <w:rsid w:val="004E44DC"/>
    <w:rsid w:val="00501FC1"/>
    <w:rsid w:val="0050746A"/>
    <w:rsid w:val="005317B5"/>
    <w:rsid w:val="005519E6"/>
    <w:rsid w:val="0055586E"/>
    <w:rsid w:val="0056184E"/>
    <w:rsid w:val="00575440"/>
    <w:rsid w:val="00576015"/>
    <w:rsid w:val="00577661"/>
    <w:rsid w:val="00580BE5"/>
    <w:rsid w:val="00581515"/>
    <w:rsid w:val="005864F9"/>
    <w:rsid w:val="005871C2"/>
    <w:rsid w:val="0059149F"/>
    <w:rsid w:val="00595211"/>
    <w:rsid w:val="0059678D"/>
    <w:rsid w:val="00596E2B"/>
    <w:rsid w:val="00597600"/>
    <w:rsid w:val="005B5891"/>
    <w:rsid w:val="005B6E4E"/>
    <w:rsid w:val="005C1642"/>
    <w:rsid w:val="005C23FC"/>
    <w:rsid w:val="005D131C"/>
    <w:rsid w:val="005D4423"/>
    <w:rsid w:val="005D4CBE"/>
    <w:rsid w:val="005D7079"/>
    <w:rsid w:val="005E27F0"/>
    <w:rsid w:val="005E3252"/>
    <w:rsid w:val="005F07FF"/>
    <w:rsid w:val="005F69B3"/>
    <w:rsid w:val="00615A7B"/>
    <w:rsid w:val="00620BE1"/>
    <w:rsid w:val="0063124A"/>
    <w:rsid w:val="00631787"/>
    <w:rsid w:val="00633541"/>
    <w:rsid w:val="00634351"/>
    <w:rsid w:val="006364E5"/>
    <w:rsid w:val="00645D3D"/>
    <w:rsid w:val="00647086"/>
    <w:rsid w:val="00663A9D"/>
    <w:rsid w:val="006731EC"/>
    <w:rsid w:val="00673D8B"/>
    <w:rsid w:val="006766CF"/>
    <w:rsid w:val="006776C6"/>
    <w:rsid w:val="006A0FEE"/>
    <w:rsid w:val="006A1A0D"/>
    <w:rsid w:val="006B7041"/>
    <w:rsid w:val="006D25BB"/>
    <w:rsid w:val="006D65A2"/>
    <w:rsid w:val="006E2DA1"/>
    <w:rsid w:val="00703B0F"/>
    <w:rsid w:val="00704E19"/>
    <w:rsid w:val="00707B9D"/>
    <w:rsid w:val="0071090E"/>
    <w:rsid w:val="007150B5"/>
    <w:rsid w:val="00720CE9"/>
    <w:rsid w:val="007234E3"/>
    <w:rsid w:val="00735C7C"/>
    <w:rsid w:val="00744462"/>
    <w:rsid w:val="00747A7C"/>
    <w:rsid w:val="007532AF"/>
    <w:rsid w:val="00780EC8"/>
    <w:rsid w:val="00794535"/>
    <w:rsid w:val="0079534D"/>
    <w:rsid w:val="007A14C5"/>
    <w:rsid w:val="007D00E2"/>
    <w:rsid w:val="007E0892"/>
    <w:rsid w:val="007E0EC8"/>
    <w:rsid w:val="007E32B3"/>
    <w:rsid w:val="007E6BE3"/>
    <w:rsid w:val="007E6E68"/>
    <w:rsid w:val="00801D77"/>
    <w:rsid w:val="00814775"/>
    <w:rsid w:val="00815AAF"/>
    <w:rsid w:val="008348C0"/>
    <w:rsid w:val="00835F14"/>
    <w:rsid w:val="008373C1"/>
    <w:rsid w:val="008551EB"/>
    <w:rsid w:val="008622BC"/>
    <w:rsid w:val="008674E0"/>
    <w:rsid w:val="00883A64"/>
    <w:rsid w:val="008867A6"/>
    <w:rsid w:val="00892587"/>
    <w:rsid w:val="00893303"/>
    <w:rsid w:val="00896BFC"/>
    <w:rsid w:val="008A357D"/>
    <w:rsid w:val="008A6086"/>
    <w:rsid w:val="008B3DA3"/>
    <w:rsid w:val="008B6F53"/>
    <w:rsid w:val="008C254C"/>
    <w:rsid w:val="008D6F6D"/>
    <w:rsid w:val="008E069E"/>
    <w:rsid w:val="008E7011"/>
    <w:rsid w:val="008F25C7"/>
    <w:rsid w:val="008F7FA4"/>
    <w:rsid w:val="009032AE"/>
    <w:rsid w:val="00910BC3"/>
    <w:rsid w:val="00911D08"/>
    <w:rsid w:val="009137AD"/>
    <w:rsid w:val="00914D28"/>
    <w:rsid w:val="00914E29"/>
    <w:rsid w:val="00921B92"/>
    <w:rsid w:val="0092462D"/>
    <w:rsid w:val="00924A52"/>
    <w:rsid w:val="00945B36"/>
    <w:rsid w:val="009501F2"/>
    <w:rsid w:val="00951EB3"/>
    <w:rsid w:val="009633C7"/>
    <w:rsid w:val="00970289"/>
    <w:rsid w:val="00971B9E"/>
    <w:rsid w:val="00982F2E"/>
    <w:rsid w:val="00983D67"/>
    <w:rsid w:val="00987F5B"/>
    <w:rsid w:val="0099193A"/>
    <w:rsid w:val="00993C75"/>
    <w:rsid w:val="009A081A"/>
    <w:rsid w:val="009A3519"/>
    <w:rsid w:val="009B5627"/>
    <w:rsid w:val="009C7A1B"/>
    <w:rsid w:val="009D515A"/>
    <w:rsid w:val="009D5557"/>
    <w:rsid w:val="009D625E"/>
    <w:rsid w:val="009E00B1"/>
    <w:rsid w:val="009E4BA4"/>
    <w:rsid w:val="009E78A9"/>
    <w:rsid w:val="009F2427"/>
    <w:rsid w:val="00A0736D"/>
    <w:rsid w:val="00A1561C"/>
    <w:rsid w:val="00A16D3D"/>
    <w:rsid w:val="00A3459D"/>
    <w:rsid w:val="00A47E12"/>
    <w:rsid w:val="00A54AB1"/>
    <w:rsid w:val="00A61C19"/>
    <w:rsid w:val="00A7011E"/>
    <w:rsid w:val="00A704BE"/>
    <w:rsid w:val="00A75F12"/>
    <w:rsid w:val="00A82583"/>
    <w:rsid w:val="00A849A4"/>
    <w:rsid w:val="00A85C15"/>
    <w:rsid w:val="00A86F9D"/>
    <w:rsid w:val="00A878D9"/>
    <w:rsid w:val="00A94B5F"/>
    <w:rsid w:val="00A96D42"/>
    <w:rsid w:val="00AA0680"/>
    <w:rsid w:val="00AA31B8"/>
    <w:rsid w:val="00AB2451"/>
    <w:rsid w:val="00ABDA8B"/>
    <w:rsid w:val="00AC28F9"/>
    <w:rsid w:val="00AD64CE"/>
    <w:rsid w:val="00AD6BAF"/>
    <w:rsid w:val="00AE0034"/>
    <w:rsid w:val="00AE12B5"/>
    <w:rsid w:val="00AF1FC2"/>
    <w:rsid w:val="00AF5929"/>
    <w:rsid w:val="00AF7879"/>
    <w:rsid w:val="00B0339F"/>
    <w:rsid w:val="00B12DDC"/>
    <w:rsid w:val="00B1544D"/>
    <w:rsid w:val="00B213AF"/>
    <w:rsid w:val="00B2219F"/>
    <w:rsid w:val="00B24E6E"/>
    <w:rsid w:val="00B345D0"/>
    <w:rsid w:val="00B42A88"/>
    <w:rsid w:val="00B44F81"/>
    <w:rsid w:val="00B511BE"/>
    <w:rsid w:val="00B5574A"/>
    <w:rsid w:val="00B55FCE"/>
    <w:rsid w:val="00B56E42"/>
    <w:rsid w:val="00B6323D"/>
    <w:rsid w:val="00B72EAF"/>
    <w:rsid w:val="00B909AF"/>
    <w:rsid w:val="00BA38F3"/>
    <w:rsid w:val="00BB1E4A"/>
    <w:rsid w:val="00BB4902"/>
    <w:rsid w:val="00BB4CB9"/>
    <w:rsid w:val="00BC4248"/>
    <w:rsid w:val="00BD0756"/>
    <w:rsid w:val="00BD4086"/>
    <w:rsid w:val="00BE1DB7"/>
    <w:rsid w:val="00BF07A2"/>
    <w:rsid w:val="00BF4B90"/>
    <w:rsid w:val="00BF51F9"/>
    <w:rsid w:val="00BF7393"/>
    <w:rsid w:val="00C0017F"/>
    <w:rsid w:val="00C16B54"/>
    <w:rsid w:val="00C30959"/>
    <w:rsid w:val="00C34D7D"/>
    <w:rsid w:val="00C46DA0"/>
    <w:rsid w:val="00C53329"/>
    <w:rsid w:val="00C63BFD"/>
    <w:rsid w:val="00C9054E"/>
    <w:rsid w:val="00C92891"/>
    <w:rsid w:val="00C94756"/>
    <w:rsid w:val="00C94BDC"/>
    <w:rsid w:val="00C961B0"/>
    <w:rsid w:val="00CA4AA0"/>
    <w:rsid w:val="00CB0AF6"/>
    <w:rsid w:val="00CB3EAD"/>
    <w:rsid w:val="00CB7016"/>
    <w:rsid w:val="00CC1C12"/>
    <w:rsid w:val="00CC56ED"/>
    <w:rsid w:val="00CC79DB"/>
    <w:rsid w:val="00CD0454"/>
    <w:rsid w:val="00CE18EA"/>
    <w:rsid w:val="00CE67E6"/>
    <w:rsid w:val="00CF4BE8"/>
    <w:rsid w:val="00D13CC5"/>
    <w:rsid w:val="00D15C3A"/>
    <w:rsid w:val="00D22ABA"/>
    <w:rsid w:val="00D23193"/>
    <w:rsid w:val="00D32815"/>
    <w:rsid w:val="00D34020"/>
    <w:rsid w:val="00D343F8"/>
    <w:rsid w:val="00D46CBA"/>
    <w:rsid w:val="00D5127C"/>
    <w:rsid w:val="00D55066"/>
    <w:rsid w:val="00D575D6"/>
    <w:rsid w:val="00D62674"/>
    <w:rsid w:val="00D63CFD"/>
    <w:rsid w:val="00D64B04"/>
    <w:rsid w:val="00D65C4D"/>
    <w:rsid w:val="00D670E9"/>
    <w:rsid w:val="00D7381B"/>
    <w:rsid w:val="00D86017"/>
    <w:rsid w:val="00D938F1"/>
    <w:rsid w:val="00D9786D"/>
    <w:rsid w:val="00DA7801"/>
    <w:rsid w:val="00DB3B83"/>
    <w:rsid w:val="00DB6F37"/>
    <w:rsid w:val="00DC0981"/>
    <w:rsid w:val="00DC3CFD"/>
    <w:rsid w:val="00DC64C0"/>
    <w:rsid w:val="00DC652F"/>
    <w:rsid w:val="00DC6881"/>
    <w:rsid w:val="00DC7830"/>
    <w:rsid w:val="00DD448A"/>
    <w:rsid w:val="00DD5BC8"/>
    <w:rsid w:val="00DF3B14"/>
    <w:rsid w:val="00DF3FFF"/>
    <w:rsid w:val="00E0202E"/>
    <w:rsid w:val="00E05956"/>
    <w:rsid w:val="00E144EE"/>
    <w:rsid w:val="00E26820"/>
    <w:rsid w:val="00E30215"/>
    <w:rsid w:val="00E30770"/>
    <w:rsid w:val="00E33B05"/>
    <w:rsid w:val="00E40094"/>
    <w:rsid w:val="00E400E9"/>
    <w:rsid w:val="00E441CF"/>
    <w:rsid w:val="00E5374E"/>
    <w:rsid w:val="00E5434E"/>
    <w:rsid w:val="00E54941"/>
    <w:rsid w:val="00E61F95"/>
    <w:rsid w:val="00E66FD2"/>
    <w:rsid w:val="00E7323A"/>
    <w:rsid w:val="00E800D5"/>
    <w:rsid w:val="00E841F6"/>
    <w:rsid w:val="00E8484A"/>
    <w:rsid w:val="00E8599F"/>
    <w:rsid w:val="00E906EE"/>
    <w:rsid w:val="00E92800"/>
    <w:rsid w:val="00E95385"/>
    <w:rsid w:val="00EA5619"/>
    <w:rsid w:val="00EB135E"/>
    <w:rsid w:val="00ED5F30"/>
    <w:rsid w:val="00ED7575"/>
    <w:rsid w:val="00ED7C12"/>
    <w:rsid w:val="00EE19B7"/>
    <w:rsid w:val="00EE3001"/>
    <w:rsid w:val="00EE4335"/>
    <w:rsid w:val="00EE5660"/>
    <w:rsid w:val="00EE58D7"/>
    <w:rsid w:val="00EF2F8D"/>
    <w:rsid w:val="00F124F2"/>
    <w:rsid w:val="00F13FCC"/>
    <w:rsid w:val="00F20AE8"/>
    <w:rsid w:val="00F42043"/>
    <w:rsid w:val="00F44050"/>
    <w:rsid w:val="00F63A55"/>
    <w:rsid w:val="00F6437C"/>
    <w:rsid w:val="00F712EE"/>
    <w:rsid w:val="00F74272"/>
    <w:rsid w:val="00F74854"/>
    <w:rsid w:val="00F830A7"/>
    <w:rsid w:val="00F830F7"/>
    <w:rsid w:val="00F97681"/>
    <w:rsid w:val="00F978BF"/>
    <w:rsid w:val="00FA0929"/>
    <w:rsid w:val="00FA0F4F"/>
    <w:rsid w:val="00FA2E0B"/>
    <w:rsid w:val="00FA5847"/>
    <w:rsid w:val="00FB0C21"/>
    <w:rsid w:val="00FC1E31"/>
    <w:rsid w:val="00FC353C"/>
    <w:rsid w:val="00FC3A01"/>
    <w:rsid w:val="00FC6B43"/>
    <w:rsid w:val="00FD255A"/>
    <w:rsid w:val="00FD40C4"/>
    <w:rsid w:val="00FD6560"/>
    <w:rsid w:val="00FE3B1C"/>
    <w:rsid w:val="00FE69BD"/>
    <w:rsid w:val="00FF1AC3"/>
    <w:rsid w:val="00FF6865"/>
    <w:rsid w:val="0217C2EF"/>
    <w:rsid w:val="026AB5AC"/>
    <w:rsid w:val="0406CE6C"/>
    <w:rsid w:val="04F8CB6C"/>
    <w:rsid w:val="04FD9BC3"/>
    <w:rsid w:val="062EFB7B"/>
    <w:rsid w:val="0819CA70"/>
    <w:rsid w:val="09B7BD44"/>
    <w:rsid w:val="0C424519"/>
    <w:rsid w:val="0CAB0888"/>
    <w:rsid w:val="0EC2FED5"/>
    <w:rsid w:val="0ECB1127"/>
    <w:rsid w:val="0EE2F1E6"/>
    <w:rsid w:val="0FC5DE46"/>
    <w:rsid w:val="10231FF4"/>
    <w:rsid w:val="1064CA67"/>
    <w:rsid w:val="10ADC421"/>
    <w:rsid w:val="1146EB99"/>
    <w:rsid w:val="12E374F0"/>
    <w:rsid w:val="13527969"/>
    <w:rsid w:val="1414B032"/>
    <w:rsid w:val="1491EBDD"/>
    <w:rsid w:val="1611DD51"/>
    <w:rsid w:val="163187CC"/>
    <w:rsid w:val="166B18D7"/>
    <w:rsid w:val="16B1F0B0"/>
    <w:rsid w:val="170F228E"/>
    <w:rsid w:val="17923271"/>
    <w:rsid w:val="18460E6C"/>
    <w:rsid w:val="194EB676"/>
    <w:rsid w:val="1A36D5BD"/>
    <w:rsid w:val="1B19BA05"/>
    <w:rsid w:val="1BE8E05F"/>
    <w:rsid w:val="1C22C63D"/>
    <w:rsid w:val="1CD9DB75"/>
    <w:rsid w:val="1E365B75"/>
    <w:rsid w:val="1F8B4B13"/>
    <w:rsid w:val="1F967073"/>
    <w:rsid w:val="20658F59"/>
    <w:rsid w:val="23B03122"/>
    <w:rsid w:val="23BE4E03"/>
    <w:rsid w:val="276FF44B"/>
    <w:rsid w:val="27EF917E"/>
    <w:rsid w:val="28804ECC"/>
    <w:rsid w:val="2A1F0465"/>
    <w:rsid w:val="2A3B5EF3"/>
    <w:rsid w:val="2A640656"/>
    <w:rsid w:val="2A70E5E1"/>
    <w:rsid w:val="2B361C8E"/>
    <w:rsid w:val="2DAC9542"/>
    <w:rsid w:val="2DEE982C"/>
    <w:rsid w:val="2F6A863A"/>
    <w:rsid w:val="2FFF73C5"/>
    <w:rsid w:val="30ECDBB9"/>
    <w:rsid w:val="31B882E2"/>
    <w:rsid w:val="325A8366"/>
    <w:rsid w:val="335EDD4A"/>
    <w:rsid w:val="3460ED96"/>
    <w:rsid w:val="35C39384"/>
    <w:rsid w:val="362F1AA3"/>
    <w:rsid w:val="369A6FD7"/>
    <w:rsid w:val="36BDEE88"/>
    <w:rsid w:val="37553A3E"/>
    <w:rsid w:val="37615F2A"/>
    <w:rsid w:val="3906FBBF"/>
    <w:rsid w:val="3A1FB0BB"/>
    <w:rsid w:val="3DCD4ECE"/>
    <w:rsid w:val="3F039C4B"/>
    <w:rsid w:val="3F81C489"/>
    <w:rsid w:val="40BD4369"/>
    <w:rsid w:val="415BE605"/>
    <w:rsid w:val="42B69929"/>
    <w:rsid w:val="431582ED"/>
    <w:rsid w:val="44C257D9"/>
    <w:rsid w:val="45464000"/>
    <w:rsid w:val="45487F98"/>
    <w:rsid w:val="46F94E43"/>
    <w:rsid w:val="4758ECD2"/>
    <w:rsid w:val="484FEED7"/>
    <w:rsid w:val="4985CE29"/>
    <w:rsid w:val="4B7615E4"/>
    <w:rsid w:val="4CA85EF0"/>
    <w:rsid w:val="4D4BFF46"/>
    <w:rsid w:val="4E2034E2"/>
    <w:rsid w:val="4F1B7BA8"/>
    <w:rsid w:val="522777B2"/>
    <w:rsid w:val="5228377D"/>
    <w:rsid w:val="5262DAC2"/>
    <w:rsid w:val="53849FDF"/>
    <w:rsid w:val="558BABA8"/>
    <w:rsid w:val="559FADFB"/>
    <w:rsid w:val="5747016C"/>
    <w:rsid w:val="578402B4"/>
    <w:rsid w:val="5DD61F51"/>
    <w:rsid w:val="5E0D81C5"/>
    <w:rsid w:val="6016409E"/>
    <w:rsid w:val="619A4FD6"/>
    <w:rsid w:val="61FD0349"/>
    <w:rsid w:val="62176CC5"/>
    <w:rsid w:val="63463629"/>
    <w:rsid w:val="6365A3D5"/>
    <w:rsid w:val="64717B6C"/>
    <w:rsid w:val="6530D652"/>
    <w:rsid w:val="661CCF9A"/>
    <w:rsid w:val="666C5AA6"/>
    <w:rsid w:val="68D11FDA"/>
    <w:rsid w:val="68ECC415"/>
    <w:rsid w:val="6A13E458"/>
    <w:rsid w:val="6B17FF7B"/>
    <w:rsid w:val="6C0B5E29"/>
    <w:rsid w:val="6CAD42B7"/>
    <w:rsid w:val="6CDFFB2D"/>
    <w:rsid w:val="6DC7E8F7"/>
    <w:rsid w:val="6EF41A8F"/>
    <w:rsid w:val="6FE0E2D5"/>
    <w:rsid w:val="7084D446"/>
    <w:rsid w:val="70AD5319"/>
    <w:rsid w:val="70ED7E84"/>
    <w:rsid w:val="715EBDD4"/>
    <w:rsid w:val="7162EBEC"/>
    <w:rsid w:val="71B2710F"/>
    <w:rsid w:val="7233A835"/>
    <w:rsid w:val="726F5382"/>
    <w:rsid w:val="73B3E412"/>
    <w:rsid w:val="73C54475"/>
    <w:rsid w:val="73DFC3D8"/>
    <w:rsid w:val="74B6A080"/>
    <w:rsid w:val="74E5609A"/>
    <w:rsid w:val="75BA4C47"/>
    <w:rsid w:val="767A7352"/>
    <w:rsid w:val="7692C8BA"/>
    <w:rsid w:val="7709A1A5"/>
    <w:rsid w:val="777DAB3F"/>
    <w:rsid w:val="788E1580"/>
    <w:rsid w:val="79F3A5BB"/>
    <w:rsid w:val="7A9A2801"/>
    <w:rsid w:val="7AE1E334"/>
    <w:rsid w:val="7D585CAD"/>
    <w:rsid w:val="7D9E74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7D0CB2"/>
  <w15:chartTrackingRefBased/>
  <w15:docId w15:val="{94AE3338-C7BD-4EB2-9381-5658DD01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E19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E19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E19B7"/>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E19B7"/>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E19B7"/>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E19B7"/>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E19B7"/>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E19B7"/>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E19B7"/>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E19B7"/>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E19B7"/>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E19B7"/>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E19B7"/>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E19B7"/>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E19B7"/>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E19B7"/>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E19B7"/>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E19B7"/>
    <w:rPr>
      <w:rFonts w:eastAsiaTheme="majorEastAsia" w:cstheme="majorBidi"/>
      <w:color w:val="272727" w:themeColor="text1" w:themeTint="D8"/>
    </w:rPr>
  </w:style>
  <w:style w:type="paragraph" w:styleId="Rubrik">
    <w:name w:val="Title"/>
    <w:basedOn w:val="Normal"/>
    <w:next w:val="Normal"/>
    <w:link w:val="RubrikChar"/>
    <w:uiPriority w:val="10"/>
    <w:qFormat/>
    <w:rsid w:val="00EE19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E19B7"/>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E19B7"/>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E19B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E19B7"/>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E19B7"/>
    <w:rPr>
      <w:i/>
      <w:iCs/>
      <w:color w:val="404040" w:themeColor="text1" w:themeTint="BF"/>
    </w:rPr>
  </w:style>
  <w:style w:type="paragraph" w:styleId="Liststycke">
    <w:name w:val="List Paragraph"/>
    <w:basedOn w:val="Normal"/>
    <w:uiPriority w:val="34"/>
    <w:qFormat/>
    <w:rsid w:val="00EE19B7"/>
    <w:pPr>
      <w:ind w:left="720"/>
      <w:contextualSpacing/>
    </w:pPr>
  </w:style>
  <w:style w:type="character" w:styleId="Starkbetoning">
    <w:name w:val="Intense Emphasis"/>
    <w:basedOn w:val="Standardstycketeckensnitt"/>
    <w:uiPriority w:val="21"/>
    <w:qFormat/>
    <w:rsid w:val="00EE19B7"/>
    <w:rPr>
      <w:i/>
      <w:iCs/>
      <w:color w:val="0F4761" w:themeColor="accent1" w:themeShade="BF"/>
    </w:rPr>
  </w:style>
  <w:style w:type="paragraph" w:styleId="Starktcitat">
    <w:name w:val="Intense Quote"/>
    <w:basedOn w:val="Normal"/>
    <w:next w:val="Normal"/>
    <w:link w:val="StarktcitatChar"/>
    <w:uiPriority w:val="30"/>
    <w:qFormat/>
    <w:rsid w:val="00EE19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E19B7"/>
    <w:rPr>
      <w:i/>
      <w:iCs/>
      <w:color w:val="0F4761" w:themeColor="accent1" w:themeShade="BF"/>
    </w:rPr>
  </w:style>
  <w:style w:type="character" w:styleId="Starkreferens">
    <w:name w:val="Intense Reference"/>
    <w:basedOn w:val="Standardstycketeckensnitt"/>
    <w:uiPriority w:val="32"/>
    <w:qFormat/>
    <w:rsid w:val="00EE19B7"/>
    <w:rPr>
      <w:b/>
      <w:bCs/>
      <w:smallCaps/>
      <w:color w:val="0F4761" w:themeColor="accent1" w:themeShade="BF"/>
      <w:spacing w:val="5"/>
    </w:rPr>
  </w:style>
  <w:style w:type="paragraph" w:styleId="Sidhuvud">
    <w:name w:val="header"/>
    <w:basedOn w:val="Normal"/>
    <w:link w:val="SidhuvudChar"/>
    <w:uiPriority w:val="99"/>
    <w:unhideWhenUsed/>
    <w:rsid w:val="00EE19B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EE19B7"/>
  </w:style>
  <w:style w:type="paragraph" w:styleId="Sidfot">
    <w:name w:val="footer"/>
    <w:basedOn w:val="Normal"/>
    <w:link w:val="SidfotChar"/>
    <w:uiPriority w:val="99"/>
    <w:unhideWhenUsed/>
    <w:rsid w:val="00EE19B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EE19B7"/>
  </w:style>
  <w:style w:type="table" w:styleId="Tabellrutnt">
    <w:name w:val="Table Grid"/>
    <w:basedOn w:val="Normaltabell"/>
    <w:uiPriority w:val="39"/>
    <w:rsid w:val="00EE19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32E2D"/>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customStyle="1" w:styleId="wacimagecontainer">
    <w:name w:val="wacimagecontainer"/>
    <w:basedOn w:val="Standardstycketeckensnitt"/>
    <w:rsid w:val="00132E2D"/>
  </w:style>
  <w:style w:type="character" w:customStyle="1" w:styleId="normaltextrun">
    <w:name w:val="normaltextrun"/>
    <w:basedOn w:val="Standardstycketeckensnitt"/>
    <w:rsid w:val="00132E2D"/>
  </w:style>
  <w:style w:type="character" w:customStyle="1" w:styleId="eop">
    <w:name w:val="eop"/>
    <w:basedOn w:val="Standardstycketeckensnitt"/>
    <w:rsid w:val="00132E2D"/>
  </w:style>
  <w:style w:type="character" w:styleId="Hyperlnk">
    <w:name w:val="Hyperlink"/>
    <w:basedOn w:val="Standardstycketeckensnitt"/>
    <w:uiPriority w:val="99"/>
    <w:unhideWhenUsed/>
    <w:rsid w:val="00801D77"/>
    <w:rPr>
      <w:color w:val="467886" w:themeColor="hyperlink"/>
      <w:u w:val="single"/>
    </w:rPr>
  </w:style>
  <w:style w:type="character" w:styleId="Olstomnmnande">
    <w:name w:val="Unresolved Mention"/>
    <w:basedOn w:val="Standardstycketeckensnitt"/>
    <w:uiPriority w:val="99"/>
    <w:semiHidden/>
    <w:unhideWhenUsed/>
    <w:rsid w:val="00801D77"/>
    <w:rPr>
      <w:color w:val="605E5C"/>
      <w:shd w:val="clear" w:color="auto" w:fill="E1DFDD"/>
    </w:rPr>
  </w:style>
  <w:style w:type="character" w:styleId="AnvndHyperlnk">
    <w:name w:val="FollowedHyperlink"/>
    <w:basedOn w:val="Standardstycketeckensnitt"/>
    <w:uiPriority w:val="99"/>
    <w:semiHidden/>
    <w:unhideWhenUsed/>
    <w:rsid w:val="00987F5B"/>
    <w:rPr>
      <w:color w:val="96607D" w:themeColor="followedHyperlink"/>
      <w:u w:val="single"/>
    </w:rPr>
  </w:style>
  <w:style w:type="character" w:styleId="Kommentarsreferens">
    <w:name w:val="annotation reference"/>
    <w:basedOn w:val="Standardstycketeckensnitt"/>
    <w:uiPriority w:val="99"/>
    <w:semiHidden/>
    <w:unhideWhenUsed/>
    <w:rsid w:val="00ED7575"/>
    <w:rPr>
      <w:sz w:val="16"/>
      <w:szCs w:val="16"/>
    </w:rPr>
  </w:style>
  <w:style w:type="paragraph" w:styleId="Kommentarer">
    <w:name w:val="annotation text"/>
    <w:basedOn w:val="Normal"/>
    <w:link w:val="KommentarerChar"/>
    <w:uiPriority w:val="99"/>
    <w:unhideWhenUsed/>
    <w:rsid w:val="00ED7575"/>
    <w:pPr>
      <w:spacing w:line="240" w:lineRule="auto"/>
    </w:pPr>
    <w:rPr>
      <w:sz w:val="20"/>
      <w:szCs w:val="20"/>
    </w:rPr>
  </w:style>
  <w:style w:type="character" w:customStyle="1" w:styleId="KommentarerChar">
    <w:name w:val="Kommentarer Char"/>
    <w:basedOn w:val="Standardstycketeckensnitt"/>
    <w:link w:val="Kommentarer"/>
    <w:uiPriority w:val="99"/>
    <w:rsid w:val="00ED7575"/>
    <w:rPr>
      <w:sz w:val="20"/>
      <w:szCs w:val="20"/>
    </w:rPr>
  </w:style>
  <w:style w:type="paragraph" w:styleId="Kommentarsmne">
    <w:name w:val="annotation subject"/>
    <w:basedOn w:val="Kommentarer"/>
    <w:next w:val="Kommentarer"/>
    <w:link w:val="KommentarsmneChar"/>
    <w:uiPriority w:val="99"/>
    <w:semiHidden/>
    <w:unhideWhenUsed/>
    <w:rsid w:val="00ED7575"/>
    <w:rPr>
      <w:b/>
      <w:bCs/>
    </w:rPr>
  </w:style>
  <w:style w:type="character" w:customStyle="1" w:styleId="KommentarsmneChar">
    <w:name w:val="Kommentarsämne Char"/>
    <w:basedOn w:val="KommentarerChar"/>
    <w:link w:val="Kommentarsmne"/>
    <w:uiPriority w:val="99"/>
    <w:semiHidden/>
    <w:rsid w:val="00ED7575"/>
    <w:rPr>
      <w:b/>
      <w:bCs/>
      <w:sz w:val="20"/>
      <w:szCs w:val="20"/>
    </w:rPr>
  </w:style>
  <w:style w:type="paragraph" w:styleId="Normalwebb">
    <w:name w:val="Normal (Web)"/>
    <w:basedOn w:val="Normal"/>
    <w:uiPriority w:val="99"/>
    <w:unhideWhenUsed/>
    <w:rsid w:val="00E841F6"/>
    <w:pPr>
      <w:spacing w:before="100" w:beforeAutospacing="1" w:after="100" w:afterAutospacing="1" w:line="240" w:lineRule="auto"/>
    </w:pPr>
    <w:rPr>
      <w:rFonts w:ascii="Times New Roman" w:eastAsia="Times New Roman" w:hAnsi="Times New Roman" w:cs="Times New Roman"/>
      <w:kern w:val="0"/>
      <w:lang w:eastAsia="sv-SE"/>
      <w14:ligatures w14:val="none"/>
    </w:rPr>
  </w:style>
  <w:style w:type="character" w:styleId="Stark">
    <w:name w:val="Strong"/>
    <w:basedOn w:val="Standardstycketeckensnitt"/>
    <w:uiPriority w:val="22"/>
    <w:qFormat/>
    <w:rsid w:val="00E841F6"/>
    <w:rPr>
      <w:b/>
      <w:bCs/>
    </w:rPr>
  </w:style>
  <w:style w:type="paragraph" w:styleId="Slutnotstext">
    <w:name w:val="endnote text"/>
    <w:basedOn w:val="Normal"/>
    <w:link w:val="SlutnotstextChar"/>
    <w:uiPriority w:val="99"/>
    <w:semiHidden/>
    <w:unhideWhenUsed/>
    <w:rsid w:val="005D131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D131C"/>
    <w:rPr>
      <w:sz w:val="20"/>
      <w:szCs w:val="20"/>
    </w:rPr>
  </w:style>
  <w:style w:type="character" w:styleId="Slutnotsreferens">
    <w:name w:val="endnote reference"/>
    <w:basedOn w:val="Standardstycketeckensnitt"/>
    <w:uiPriority w:val="99"/>
    <w:semiHidden/>
    <w:unhideWhenUsed/>
    <w:rsid w:val="005D131C"/>
    <w:rPr>
      <w:vertAlign w:val="superscript"/>
    </w:rPr>
  </w:style>
  <w:style w:type="paragraph" w:styleId="Revision">
    <w:name w:val="Revision"/>
    <w:hidden/>
    <w:uiPriority w:val="99"/>
    <w:semiHidden/>
    <w:rsid w:val="008B6F53"/>
    <w:pPr>
      <w:spacing w:after="0" w:line="240" w:lineRule="auto"/>
    </w:pPr>
  </w:style>
  <w:style w:type="paragraph" w:customStyle="1" w:styleId="font-claude-response-body">
    <w:name w:val="font-claude-response-body"/>
    <w:basedOn w:val="Normal"/>
    <w:rsid w:val="00FD40C4"/>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00329">
      <w:bodyDiv w:val="1"/>
      <w:marLeft w:val="0"/>
      <w:marRight w:val="0"/>
      <w:marTop w:val="0"/>
      <w:marBottom w:val="0"/>
      <w:divBdr>
        <w:top w:val="none" w:sz="0" w:space="0" w:color="auto"/>
        <w:left w:val="none" w:sz="0" w:space="0" w:color="auto"/>
        <w:bottom w:val="none" w:sz="0" w:space="0" w:color="auto"/>
        <w:right w:val="none" w:sz="0" w:space="0" w:color="auto"/>
      </w:divBdr>
    </w:div>
    <w:div w:id="169430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diagramData" Target="diagrams/data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dp.org/rolhr/publications/practical-tool-business-human-rights-due-diligence-and-environment-hrdde"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policy-practice.oxfam.org/copyright-permissions"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A303DC6-6563-5F44-BF38-BC9CF27361DD}" type="doc">
      <dgm:prSet loTypeId="urn:microsoft.com/office/officeart/2005/8/layout/process1" loCatId="" qsTypeId="urn:microsoft.com/office/officeart/2005/8/quickstyle/simple1" qsCatId="simple" csTypeId="urn:microsoft.com/office/officeart/2005/8/colors/accent0_1" csCatId="mainScheme" phldr="1"/>
      <dgm:spPr/>
    </dgm:pt>
    <dgm:pt modelId="{0B144BD3-AF41-D044-BEE7-82814A4806B8}">
      <dgm:prSet phldrT="[Text]" custT="1"/>
      <dgm:spPr>
        <a:ln>
          <a:solidFill>
            <a:srgbClr val="BCEEEE"/>
          </a:solidFill>
        </a:ln>
      </dgm:spPr>
      <dgm:t>
        <a:bodyPr/>
        <a:lstStyle/>
        <a:p>
          <a:pPr>
            <a:buNone/>
          </a:pPr>
          <a:r>
            <a:rPr lang="en-GB" sz="1100" i="1"/>
            <a:t>Identify at-risk groups</a:t>
          </a:r>
          <a:endParaRPr lang="en-US" sz="1100" i="1"/>
        </a:p>
      </dgm:t>
    </dgm:pt>
    <dgm:pt modelId="{52011DE2-4BB0-704B-BC4A-A0A4E482F659}" type="parTrans" cxnId="{16CDE115-4CFF-5341-AF0F-EC2F5737207A}">
      <dgm:prSet/>
      <dgm:spPr/>
      <dgm:t>
        <a:bodyPr/>
        <a:lstStyle/>
        <a:p>
          <a:endParaRPr lang="en-US" sz="1100"/>
        </a:p>
      </dgm:t>
    </dgm:pt>
    <dgm:pt modelId="{0EB7E76F-BBA8-1E42-A7B5-FC639984DEDC}" type="sibTrans" cxnId="{16CDE115-4CFF-5341-AF0F-EC2F5737207A}">
      <dgm:prSet custT="1"/>
      <dgm:spPr/>
      <dgm:t>
        <a:bodyPr/>
        <a:lstStyle/>
        <a:p>
          <a:endParaRPr lang="en-US" sz="1100">
            <a:solidFill>
              <a:srgbClr val="E1A479"/>
            </a:solidFill>
          </a:endParaRPr>
        </a:p>
      </dgm:t>
    </dgm:pt>
    <dgm:pt modelId="{7CD85919-0651-2A4D-B0E8-5005CFD0FE94}">
      <dgm:prSet phldrT="[Text]" custT="1"/>
      <dgm:spPr>
        <a:ln>
          <a:solidFill>
            <a:srgbClr val="5FC5C7"/>
          </a:solidFill>
        </a:ln>
      </dgm:spPr>
      <dgm:t>
        <a:bodyPr/>
        <a:lstStyle/>
        <a:p>
          <a:pPr>
            <a:buNone/>
          </a:pPr>
          <a:r>
            <a:rPr lang="en-GB" sz="1100" i="1"/>
            <a:t>Track and assess process </a:t>
          </a:r>
          <a:endParaRPr lang="en-US" sz="1100" i="1"/>
        </a:p>
      </dgm:t>
    </dgm:pt>
    <dgm:pt modelId="{F56FDD50-4776-2C47-99BD-48488B752D0E}" type="parTrans" cxnId="{161946AC-03A8-3443-87C0-5D42FAE2CCA1}">
      <dgm:prSet/>
      <dgm:spPr/>
      <dgm:t>
        <a:bodyPr/>
        <a:lstStyle/>
        <a:p>
          <a:endParaRPr lang="en-US" sz="1100"/>
        </a:p>
      </dgm:t>
    </dgm:pt>
    <dgm:pt modelId="{6DED451D-7AEA-8C4E-905A-59FBD0013293}" type="sibTrans" cxnId="{161946AC-03A8-3443-87C0-5D42FAE2CCA1}">
      <dgm:prSet custT="1"/>
      <dgm:spPr/>
      <dgm:t>
        <a:bodyPr/>
        <a:lstStyle/>
        <a:p>
          <a:endParaRPr lang="en-US" sz="1100"/>
        </a:p>
      </dgm:t>
    </dgm:pt>
    <dgm:pt modelId="{167FDC54-F319-4A4E-A6F0-E618DDA5CE64}">
      <dgm:prSet phldrT="[Text]" custT="1"/>
      <dgm:spPr>
        <a:ln>
          <a:solidFill>
            <a:srgbClr val="B5E8A4"/>
          </a:solidFill>
        </a:ln>
      </dgm:spPr>
      <dgm:t>
        <a:bodyPr/>
        <a:lstStyle/>
        <a:p>
          <a:pPr>
            <a:buNone/>
          </a:pPr>
          <a:r>
            <a:rPr lang="en-GB" sz="1100" i="1"/>
            <a:t>Record decisions and remedies </a:t>
          </a:r>
          <a:endParaRPr lang="en-US" sz="1100" i="1"/>
        </a:p>
      </dgm:t>
    </dgm:pt>
    <dgm:pt modelId="{5EC6048D-9830-3B4C-99EC-7143C6F51B2A}" type="parTrans" cxnId="{94E8DC3C-BD69-2B44-A53F-C63177A94DFB}">
      <dgm:prSet/>
      <dgm:spPr/>
      <dgm:t>
        <a:bodyPr/>
        <a:lstStyle/>
        <a:p>
          <a:endParaRPr lang="en-US" sz="1100"/>
        </a:p>
      </dgm:t>
    </dgm:pt>
    <dgm:pt modelId="{574B4E2C-D264-354E-99E4-0F1E08E74B83}" type="sibTrans" cxnId="{94E8DC3C-BD69-2B44-A53F-C63177A94DFB}">
      <dgm:prSet custT="1"/>
      <dgm:spPr/>
      <dgm:t>
        <a:bodyPr/>
        <a:lstStyle/>
        <a:p>
          <a:endParaRPr lang="en-US" sz="1100"/>
        </a:p>
      </dgm:t>
    </dgm:pt>
    <dgm:pt modelId="{38A53765-173C-D84D-A2EC-CF861295D445}">
      <dgm:prSet custT="1"/>
      <dgm:spPr/>
      <dgm:t>
        <a:bodyPr/>
        <a:lstStyle/>
        <a:p>
          <a:pPr>
            <a:buNone/>
          </a:pPr>
          <a:r>
            <a:rPr lang="en-GB" sz="1100" i="1"/>
            <a:t>Evaluate long-term impact</a:t>
          </a:r>
          <a:endParaRPr lang="en-US" sz="1100" i="1"/>
        </a:p>
      </dgm:t>
    </dgm:pt>
    <dgm:pt modelId="{70DE5DE6-FC4F-EB45-A264-7FE816626331}" type="parTrans" cxnId="{88E43578-D6C7-5245-B001-A7E6ABBA0C0A}">
      <dgm:prSet/>
      <dgm:spPr/>
      <dgm:t>
        <a:bodyPr/>
        <a:lstStyle/>
        <a:p>
          <a:endParaRPr lang="en-US" sz="1100"/>
        </a:p>
      </dgm:t>
    </dgm:pt>
    <dgm:pt modelId="{7295B6E9-CAAA-D64A-959C-5544663F5A78}" type="sibTrans" cxnId="{88E43578-D6C7-5245-B001-A7E6ABBA0C0A}">
      <dgm:prSet/>
      <dgm:spPr/>
      <dgm:t>
        <a:bodyPr/>
        <a:lstStyle/>
        <a:p>
          <a:endParaRPr lang="en-US" sz="1100"/>
        </a:p>
      </dgm:t>
    </dgm:pt>
    <dgm:pt modelId="{900483F7-F68D-864E-8563-44DAAE41B46C}" type="pres">
      <dgm:prSet presAssocID="{DA303DC6-6563-5F44-BF38-BC9CF27361DD}" presName="Name0" presStyleCnt="0">
        <dgm:presLayoutVars>
          <dgm:dir/>
          <dgm:resizeHandles val="exact"/>
        </dgm:presLayoutVars>
      </dgm:prSet>
      <dgm:spPr/>
    </dgm:pt>
    <dgm:pt modelId="{60305009-7804-FE4B-A847-0A02C58C1368}" type="pres">
      <dgm:prSet presAssocID="{0B144BD3-AF41-D044-BEE7-82814A4806B8}" presName="node" presStyleLbl="node1" presStyleIdx="0" presStyleCnt="4" custLinFactNeighborY="8088">
        <dgm:presLayoutVars>
          <dgm:bulletEnabled val="1"/>
        </dgm:presLayoutVars>
      </dgm:prSet>
      <dgm:spPr/>
    </dgm:pt>
    <dgm:pt modelId="{610B814D-CC4B-574D-8818-2EFC3EBEE94E}" type="pres">
      <dgm:prSet presAssocID="{0EB7E76F-BBA8-1E42-A7B5-FC639984DEDC}" presName="sibTrans" presStyleLbl="sibTrans2D1" presStyleIdx="0" presStyleCnt="3"/>
      <dgm:spPr/>
    </dgm:pt>
    <dgm:pt modelId="{E58C3103-FB3E-AC42-AF20-67C9A39C0E81}" type="pres">
      <dgm:prSet presAssocID="{0EB7E76F-BBA8-1E42-A7B5-FC639984DEDC}" presName="connectorText" presStyleLbl="sibTrans2D1" presStyleIdx="0" presStyleCnt="3"/>
      <dgm:spPr/>
    </dgm:pt>
    <dgm:pt modelId="{14E72EA2-00FF-0B4E-B4DB-8FBBB115123D}" type="pres">
      <dgm:prSet presAssocID="{7CD85919-0651-2A4D-B0E8-5005CFD0FE94}" presName="node" presStyleLbl="node1" presStyleIdx="1" presStyleCnt="4">
        <dgm:presLayoutVars>
          <dgm:bulletEnabled val="1"/>
        </dgm:presLayoutVars>
      </dgm:prSet>
      <dgm:spPr/>
    </dgm:pt>
    <dgm:pt modelId="{012F5915-F598-1D4C-8909-C13ECAD71FDD}" type="pres">
      <dgm:prSet presAssocID="{6DED451D-7AEA-8C4E-905A-59FBD0013293}" presName="sibTrans" presStyleLbl="sibTrans2D1" presStyleIdx="1" presStyleCnt="3"/>
      <dgm:spPr/>
    </dgm:pt>
    <dgm:pt modelId="{FA4C5FED-0046-9D47-A709-D609491BDF0C}" type="pres">
      <dgm:prSet presAssocID="{6DED451D-7AEA-8C4E-905A-59FBD0013293}" presName="connectorText" presStyleLbl="sibTrans2D1" presStyleIdx="1" presStyleCnt="3"/>
      <dgm:spPr/>
    </dgm:pt>
    <dgm:pt modelId="{12F983B5-957D-7A40-9DF4-BD6A2567F5F7}" type="pres">
      <dgm:prSet presAssocID="{167FDC54-F319-4A4E-A6F0-E618DDA5CE64}" presName="node" presStyleLbl="node1" presStyleIdx="2" presStyleCnt="4">
        <dgm:presLayoutVars>
          <dgm:bulletEnabled val="1"/>
        </dgm:presLayoutVars>
      </dgm:prSet>
      <dgm:spPr/>
    </dgm:pt>
    <dgm:pt modelId="{A8F87CC9-CBCF-D940-95B9-6840D82724FA}" type="pres">
      <dgm:prSet presAssocID="{574B4E2C-D264-354E-99E4-0F1E08E74B83}" presName="sibTrans" presStyleLbl="sibTrans2D1" presStyleIdx="2" presStyleCnt="3"/>
      <dgm:spPr/>
    </dgm:pt>
    <dgm:pt modelId="{8A9E0A06-76BA-5844-A4E4-6539A273A589}" type="pres">
      <dgm:prSet presAssocID="{574B4E2C-D264-354E-99E4-0F1E08E74B83}" presName="connectorText" presStyleLbl="sibTrans2D1" presStyleIdx="2" presStyleCnt="3"/>
      <dgm:spPr/>
    </dgm:pt>
    <dgm:pt modelId="{F7D4F4AD-7C22-3549-83D7-9C014DD3262C}" type="pres">
      <dgm:prSet presAssocID="{38A53765-173C-D84D-A2EC-CF861295D445}" presName="node" presStyleLbl="node1" presStyleIdx="3" presStyleCnt="4">
        <dgm:presLayoutVars>
          <dgm:bulletEnabled val="1"/>
        </dgm:presLayoutVars>
      </dgm:prSet>
      <dgm:spPr/>
    </dgm:pt>
  </dgm:ptLst>
  <dgm:cxnLst>
    <dgm:cxn modelId="{AF296D04-4414-754E-91EE-AFE25B42A0B2}" type="presOf" srcId="{167FDC54-F319-4A4E-A6F0-E618DDA5CE64}" destId="{12F983B5-957D-7A40-9DF4-BD6A2567F5F7}" srcOrd="0" destOrd="0" presId="urn:microsoft.com/office/officeart/2005/8/layout/process1"/>
    <dgm:cxn modelId="{16CDE115-4CFF-5341-AF0F-EC2F5737207A}" srcId="{DA303DC6-6563-5F44-BF38-BC9CF27361DD}" destId="{0B144BD3-AF41-D044-BEE7-82814A4806B8}" srcOrd="0" destOrd="0" parTransId="{52011DE2-4BB0-704B-BC4A-A0A4E482F659}" sibTransId="{0EB7E76F-BBA8-1E42-A7B5-FC639984DEDC}"/>
    <dgm:cxn modelId="{F730CD1A-F8B8-8943-A496-7375E8CDA602}" type="presOf" srcId="{6DED451D-7AEA-8C4E-905A-59FBD0013293}" destId="{012F5915-F598-1D4C-8909-C13ECAD71FDD}" srcOrd="0" destOrd="0" presId="urn:microsoft.com/office/officeart/2005/8/layout/process1"/>
    <dgm:cxn modelId="{46624235-B9A4-3442-B715-F3F7FC781B5E}" type="presOf" srcId="{6DED451D-7AEA-8C4E-905A-59FBD0013293}" destId="{FA4C5FED-0046-9D47-A709-D609491BDF0C}" srcOrd="1" destOrd="0" presId="urn:microsoft.com/office/officeart/2005/8/layout/process1"/>
    <dgm:cxn modelId="{94E8DC3C-BD69-2B44-A53F-C63177A94DFB}" srcId="{DA303DC6-6563-5F44-BF38-BC9CF27361DD}" destId="{167FDC54-F319-4A4E-A6F0-E618DDA5CE64}" srcOrd="2" destOrd="0" parTransId="{5EC6048D-9830-3B4C-99EC-7143C6F51B2A}" sibTransId="{574B4E2C-D264-354E-99E4-0F1E08E74B83}"/>
    <dgm:cxn modelId="{B61EBB45-19FC-F341-AB9E-DD7C0FF61921}" type="presOf" srcId="{0EB7E76F-BBA8-1E42-A7B5-FC639984DEDC}" destId="{610B814D-CC4B-574D-8818-2EFC3EBEE94E}" srcOrd="0" destOrd="0" presId="urn:microsoft.com/office/officeart/2005/8/layout/process1"/>
    <dgm:cxn modelId="{2C3E4E53-B543-864A-A15F-D1D887E248F4}" type="presOf" srcId="{574B4E2C-D264-354E-99E4-0F1E08E74B83}" destId="{8A9E0A06-76BA-5844-A4E4-6539A273A589}" srcOrd="1" destOrd="0" presId="urn:microsoft.com/office/officeart/2005/8/layout/process1"/>
    <dgm:cxn modelId="{88E43578-D6C7-5245-B001-A7E6ABBA0C0A}" srcId="{DA303DC6-6563-5F44-BF38-BC9CF27361DD}" destId="{38A53765-173C-D84D-A2EC-CF861295D445}" srcOrd="3" destOrd="0" parTransId="{70DE5DE6-FC4F-EB45-A264-7FE816626331}" sibTransId="{7295B6E9-CAAA-D64A-959C-5544663F5A78}"/>
    <dgm:cxn modelId="{2897BB84-6C12-B741-A421-B4671169DF64}" type="presOf" srcId="{DA303DC6-6563-5F44-BF38-BC9CF27361DD}" destId="{900483F7-F68D-864E-8563-44DAAE41B46C}" srcOrd="0" destOrd="0" presId="urn:microsoft.com/office/officeart/2005/8/layout/process1"/>
    <dgm:cxn modelId="{8866C3A5-9F85-304F-BCAE-0959F4381CF1}" type="presOf" srcId="{38A53765-173C-D84D-A2EC-CF861295D445}" destId="{F7D4F4AD-7C22-3549-83D7-9C014DD3262C}" srcOrd="0" destOrd="0" presId="urn:microsoft.com/office/officeart/2005/8/layout/process1"/>
    <dgm:cxn modelId="{161946AC-03A8-3443-87C0-5D42FAE2CCA1}" srcId="{DA303DC6-6563-5F44-BF38-BC9CF27361DD}" destId="{7CD85919-0651-2A4D-B0E8-5005CFD0FE94}" srcOrd="1" destOrd="0" parTransId="{F56FDD50-4776-2C47-99BD-48488B752D0E}" sibTransId="{6DED451D-7AEA-8C4E-905A-59FBD0013293}"/>
    <dgm:cxn modelId="{E63714AF-F7CD-BA4D-9F42-DFA0141B11E6}" type="presOf" srcId="{7CD85919-0651-2A4D-B0E8-5005CFD0FE94}" destId="{14E72EA2-00FF-0B4E-B4DB-8FBBB115123D}" srcOrd="0" destOrd="0" presId="urn:microsoft.com/office/officeart/2005/8/layout/process1"/>
    <dgm:cxn modelId="{A21A48BD-895F-6D44-88BE-9F2CEF9AFF38}" type="presOf" srcId="{574B4E2C-D264-354E-99E4-0F1E08E74B83}" destId="{A8F87CC9-CBCF-D940-95B9-6840D82724FA}" srcOrd="0" destOrd="0" presId="urn:microsoft.com/office/officeart/2005/8/layout/process1"/>
    <dgm:cxn modelId="{87B67EC9-CAC2-EB45-8547-B34B909D7F1B}" type="presOf" srcId="{0B144BD3-AF41-D044-BEE7-82814A4806B8}" destId="{60305009-7804-FE4B-A847-0A02C58C1368}" srcOrd="0" destOrd="0" presId="urn:microsoft.com/office/officeart/2005/8/layout/process1"/>
    <dgm:cxn modelId="{9E4343E5-2431-F145-A914-F3385CB2978B}" type="presOf" srcId="{0EB7E76F-BBA8-1E42-A7B5-FC639984DEDC}" destId="{E58C3103-FB3E-AC42-AF20-67C9A39C0E81}" srcOrd="1" destOrd="0" presId="urn:microsoft.com/office/officeart/2005/8/layout/process1"/>
    <dgm:cxn modelId="{27C187EA-9D40-4A49-B684-DFDAAE8C220A}" type="presParOf" srcId="{900483F7-F68D-864E-8563-44DAAE41B46C}" destId="{60305009-7804-FE4B-A847-0A02C58C1368}" srcOrd="0" destOrd="0" presId="urn:microsoft.com/office/officeart/2005/8/layout/process1"/>
    <dgm:cxn modelId="{2959E44B-CC52-6449-B409-3C91656C935D}" type="presParOf" srcId="{900483F7-F68D-864E-8563-44DAAE41B46C}" destId="{610B814D-CC4B-574D-8818-2EFC3EBEE94E}" srcOrd="1" destOrd="0" presId="urn:microsoft.com/office/officeart/2005/8/layout/process1"/>
    <dgm:cxn modelId="{2D0389DC-BADA-B048-86DA-464F42AAB975}" type="presParOf" srcId="{610B814D-CC4B-574D-8818-2EFC3EBEE94E}" destId="{E58C3103-FB3E-AC42-AF20-67C9A39C0E81}" srcOrd="0" destOrd="0" presId="urn:microsoft.com/office/officeart/2005/8/layout/process1"/>
    <dgm:cxn modelId="{B1946848-47C2-8F4B-A866-A4DA5A283EBE}" type="presParOf" srcId="{900483F7-F68D-864E-8563-44DAAE41B46C}" destId="{14E72EA2-00FF-0B4E-B4DB-8FBBB115123D}" srcOrd="2" destOrd="0" presId="urn:microsoft.com/office/officeart/2005/8/layout/process1"/>
    <dgm:cxn modelId="{C5AF265F-CC93-294B-BD05-D24FBDCF064A}" type="presParOf" srcId="{900483F7-F68D-864E-8563-44DAAE41B46C}" destId="{012F5915-F598-1D4C-8909-C13ECAD71FDD}" srcOrd="3" destOrd="0" presId="urn:microsoft.com/office/officeart/2005/8/layout/process1"/>
    <dgm:cxn modelId="{A77C3C40-1317-834D-AC9E-B222FF5EF1FE}" type="presParOf" srcId="{012F5915-F598-1D4C-8909-C13ECAD71FDD}" destId="{FA4C5FED-0046-9D47-A709-D609491BDF0C}" srcOrd="0" destOrd="0" presId="urn:microsoft.com/office/officeart/2005/8/layout/process1"/>
    <dgm:cxn modelId="{562102FB-2B46-AF4A-B480-91AD147124B8}" type="presParOf" srcId="{900483F7-F68D-864E-8563-44DAAE41B46C}" destId="{12F983B5-957D-7A40-9DF4-BD6A2567F5F7}" srcOrd="4" destOrd="0" presId="urn:microsoft.com/office/officeart/2005/8/layout/process1"/>
    <dgm:cxn modelId="{EB9C7861-51F2-2D4C-A48F-FC3FC0AC4046}" type="presParOf" srcId="{900483F7-F68D-864E-8563-44DAAE41B46C}" destId="{A8F87CC9-CBCF-D940-95B9-6840D82724FA}" srcOrd="5" destOrd="0" presId="urn:microsoft.com/office/officeart/2005/8/layout/process1"/>
    <dgm:cxn modelId="{35570940-D565-694F-8A35-AA58E67C616B}" type="presParOf" srcId="{A8F87CC9-CBCF-D940-95B9-6840D82724FA}" destId="{8A9E0A06-76BA-5844-A4E4-6539A273A589}" srcOrd="0" destOrd="0" presId="urn:microsoft.com/office/officeart/2005/8/layout/process1"/>
    <dgm:cxn modelId="{0A9783CD-33A7-884D-964A-61EBA1FC1217}" type="presParOf" srcId="{900483F7-F68D-864E-8563-44DAAE41B46C}" destId="{F7D4F4AD-7C22-3549-83D7-9C014DD3262C}" srcOrd="6" destOrd="0" presId="urn:microsoft.com/office/officeart/2005/8/layout/process1"/>
  </dgm:cxnLst>
  <dgm:bg/>
  <dgm:whole>
    <a:ln>
      <a:solidFill>
        <a:srgbClr val="1F4344"/>
      </a:solidFill>
    </a:ln>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305009-7804-FE4B-A847-0A02C58C1368}">
      <dsp:nvSpPr>
        <dsp:cNvPr id="0" name=""/>
        <dsp:cNvSpPr/>
      </dsp:nvSpPr>
      <dsp:spPr>
        <a:xfrm>
          <a:off x="3059" y="0"/>
          <a:ext cx="1337574" cy="473242"/>
        </a:xfrm>
        <a:prstGeom prst="roundRect">
          <a:avLst>
            <a:gd name="adj" fmla="val 10000"/>
          </a:avLst>
        </a:prstGeom>
        <a:solidFill>
          <a:schemeClr val="lt1">
            <a:hueOff val="0"/>
            <a:satOff val="0"/>
            <a:lumOff val="0"/>
            <a:alphaOff val="0"/>
          </a:schemeClr>
        </a:solidFill>
        <a:ln w="19050" cap="flat" cmpd="sng" algn="ctr">
          <a:solidFill>
            <a:srgbClr val="BCEEEE"/>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i="1" kern="1200"/>
            <a:t>Identify at-risk groups</a:t>
          </a:r>
          <a:endParaRPr lang="en-US" sz="1100" i="1" kern="1200"/>
        </a:p>
      </dsp:txBody>
      <dsp:txXfrm>
        <a:off x="16920" y="13861"/>
        <a:ext cx="1309852" cy="445520"/>
      </dsp:txXfrm>
    </dsp:sp>
    <dsp:sp modelId="{610B814D-CC4B-574D-8818-2EFC3EBEE94E}">
      <dsp:nvSpPr>
        <dsp:cNvPr id="0" name=""/>
        <dsp:cNvSpPr/>
      </dsp:nvSpPr>
      <dsp:spPr>
        <a:xfrm>
          <a:off x="1474391" y="70761"/>
          <a:ext cx="283565" cy="3317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solidFill>
              <a:srgbClr val="E1A479"/>
            </a:solidFill>
          </a:endParaRPr>
        </a:p>
      </dsp:txBody>
      <dsp:txXfrm>
        <a:off x="1474391" y="137105"/>
        <a:ext cx="198496" cy="199030"/>
      </dsp:txXfrm>
    </dsp:sp>
    <dsp:sp modelId="{14E72EA2-00FF-0B4E-B4DB-8FBBB115123D}">
      <dsp:nvSpPr>
        <dsp:cNvPr id="0" name=""/>
        <dsp:cNvSpPr/>
      </dsp:nvSpPr>
      <dsp:spPr>
        <a:xfrm>
          <a:off x="1875663" y="0"/>
          <a:ext cx="1337574" cy="473242"/>
        </a:xfrm>
        <a:prstGeom prst="roundRect">
          <a:avLst>
            <a:gd name="adj" fmla="val 10000"/>
          </a:avLst>
        </a:prstGeom>
        <a:solidFill>
          <a:schemeClr val="lt1">
            <a:hueOff val="0"/>
            <a:satOff val="0"/>
            <a:lumOff val="0"/>
            <a:alphaOff val="0"/>
          </a:schemeClr>
        </a:solidFill>
        <a:ln w="19050" cap="flat" cmpd="sng" algn="ctr">
          <a:solidFill>
            <a:srgbClr val="5FC5C7"/>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i="1" kern="1200"/>
            <a:t>Track and assess process </a:t>
          </a:r>
          <a:endParaRPr lang="en-US" sz="1100" i="1" kern="1200"/>
        </a:p>
      </dsp:txBody>
      <dsp:txXfrm>
        <a:off x="1889524" y="13861"/>
        <a:ext cx="1309852" cy="445520"/>
      </dsp:txXfrm>
    </dsp:sp>
    <dsp:sp modelId="{012F5915-F598-1D4C-8909-C13ECAD71FDD}">
      <dsp:nvSpPr>
        <dsp:cNvPr id="0" name=""/>
        <dsp:cNvSpPr/>
      </dsp:nvSpPr>
      <dsp:spPr>
        <a:xfrm>
          <a:off x="3346995" y="70761"/>
          <a:ext cx="283565" cy="3317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3346995" y="137105"/>
        <a:ext cx="198496" cy="199030"/>
      </dsp:txXfrm>
    </dsp:sp>
    <dsp:sp modelId="{12F983B5-957D-7A40-9DF4-BD6A2567F5F7}">
      <dsp:nvSpPr>
        <dsp:cNvPr id="0" name=""/>
        <dsp:cNvSpPr/>
      </dsp:nvSpPr>
      <dsp:spPr>
        <a:xfrm>
          <a:off x="3748267" y="0"/>
          <a:ext cx="1337574" cy="473242"/>
        </a:xfrm>
        <a:prstGeom prst="roundRect">
          <a:avLst>
            <a:gd name="adj" fmla="val 10000"/>
          </a:avLst>
        </a:prstGeom>
        <a:solidFill>
          <a:schemeClr val="lt1">
            <a:hueOff val="0"/>
            <a:satOff val="0"/>
            <a:lumOff val="0"/>
            <a:alphaOff val="0"/>
          </a:schemeClr>
        </a:solidFill>
        <a:ln w="19050" cap="flat" cmpd="sng" algn="ctr">
          <a:solidFill>
            <a:srgbClr val="B5E8A4"/>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i="1" kern="1200"/>
            <a:t>Record decisions and remedies </a:t>
          </a:r>
          <a:endParaRPr lang="en-US" sz="1100" i="1" kern="1200"/>
        </a:p>
      </dsp:txBody>
      <dsp:txXfrm>
        <a:off x="3762128" y="13861"/>
        <a:ext cx="1309852" cy="445520"/>
      </dsp:txXfrm>
    </dsp:sp>
    <dsp:sp modelId="{A8F87CC9-CBCF-D940-95B9-6840D82724FA}">
      <dsp:nvSpPr>
        <dsp:cNvPr id="0" name=""/>
        <dsp:cNvSpPr/>
      </dsp:nvSpPr>
      <dsp:spPr>
        <a:xfrm>
          <a:off x="5219599" y="70761"/>
          <a:ext cx="283565" cy="33171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a:lnSpc>
              <a:spcPct val="90000"/>
            </a:lnSpc>
            <a:spcBef>
              <a:spcPct val="0"/>
            </a:spcBef>
            <a:spcAft>
              <a:spcPct val="35000"/>
            </a:spcAft>
            <a:buNone/>
          </a:pPr>
          <a:endParaRPr lang="en-US" sz="1100" kern="1200"/>
        </a:p>
      </dsp:txBody>
      <dsp:txXfrm>
        <a:off x="5219599" y="137105"/>
        <a:ext cx="198496" cy="199030"/>
      </dsp:txXfrm>
    </dsp:sp>
    <dsp:sp modelId="{F7D4F4AD-7C22-3549-83D7-9C014DD3262C}">
      <dsp:nvSpPr>
        <dsp:cNvPr id="0" name=""/>
        <dsp:cNvSpPr/>
      </dsp:nvSpPr>
      <dsp:spPr>
        <a:xfrm>
          <a:off x="5620871" y="0"/>
          <a:ext cx="1337574" cy="473242"/>
        </a:xfrm>
        <a:prstGeom prst="roundRect">
          <a:avLst>
            <a:gd name="adj" fmla="val 10000"/>
          </a:avLst>
        </a:prstGeom>
        <a:solidFill>
          <a:schemeClr val="lt1">
            <a:hueOff val="0"/>
            <a:satOff val="0"/>
            <a:lumOff val="0"/>
            <a:alphaOff val="0"/>
          </a:schemeClr>
        </a:solidFill>
        <a:ln w="1905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GB" sz="1100" i="1" kern="1200"/>
            <a:t>Evaluate long-term impact</a:t>
          </a:r>
          <a:endParaRPr lang="en-US" sz="1100" i="1" kern="1200"/>
        </a:p>
      </dsp:txBody>
      <dsp:txXfrm>
        <a:off x="5634732" y="13861"/>
        <a:ext cx="1309852" cy="4455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7bfcdc8-e3ab-4ba6-ad16-7d1e2a19edd4" xsi:nil="true"/>
    <lcf76f155ced4ddcb4097134ff3c332f xmlns="be2c3ecb-94f1-47bb-aeef-c36e5620faf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19EE9FE6F1044EB39128950178D148" ma:contentTypeVersion="12" ma:contentTypeDescription="Create a new document." ma:contentTypeScope="" ma:versionID="d86822fcca8401fcfebc12789c38f649">
  <xsd:schema xmlns:xsd="http://www.w3.org/2001/XMLSchema" xmlns:xs="http://www.w3.org/2001/XMLSchema" xmlns:p="http://schemas.microsoft.com/office/2006/metadata/properties" xmlns:ns2="be2c3ecb-94f1-47bb-aeef-c36e5620faf9" xmlns:ns3="27bfcdc8-e3ab-4ba6-ad16-7d1e2a19edd4" targetNamespace="http://schemas.microsoft.com/office/2006/metadata/properties" ma:root="true" ma:fieldsID="b2816ee8ca6102a4bd91cecec4d4afda" ns2:_="" ns3:_="">
    <xsd:import namespace="be2c3ecb-94f1-47bb-aeef-c36e5620faf9"/>
    <xsd:import namespace="27bfcdc8-e3ab-4ba6-ad16-7d1e2a19ed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2c3ecb-94f1-47bb-aeef-c36e5620f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c17c6d-a7c8-4aa5-aef2-26b6b11f00d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bfcdc8-e3ab-4ba6-ad16-7d1e2a19ed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27016d1-6f81-4443-8439-cd5de6aed4f2}" ma:internalName="TaxCatchAll" ma:showField="CatchAllData" ma:web="27bfcdc8-e3ab-4ba6-ad16-7d1e2a19ed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F2FF79-7C86-482F-A4E5-F72C1F58D4D3}">
  <ds:schemaRefs>
    <ds:schemaRef ds:uri="http://schemas.openxmlformats.org/officeDocument/2006/bibliography"/>
  </ds:schemaRefs>
</ds:datastoreItem>
</file>

<file path=customXml/itemProps2.xml><?xml version="1.0" encoding="utf-8"?>
<ds:datastoreItem xmlns:ds="http://schemas.openxmlformats.org/officeDocument/2006/customXml" ds:itemID="{E3CD0BF3-A662-42C1-9C41-A3D2A90D7A85}">
  <ds:schemaRefs>
    <ds:schemaRef ds:uri="http://schemas.microsoft.com/office/2006/metadata/properties"/>
    <ds:schemaRef ds:uri="http://schemas.microsoft.com/office/infopath/2007/PartnerControls"/>
    <ds:schemaRef ds:uri="b7f8eb75-afa1-4139-95f7-6515b167d303"/>
    <ds:schemaRef ds:uri="72156e9d-528a-49cd-a762-3e49ee6d4142"/>
  </ds:schemaRefs>
</ds:datastoreItem>
</file>

<file path=customXml/itemProps3.xml><?xml version="1.0" encoding="utf-8"?>
<ds:datastoreItem xmlns:ds="http://schemas.openxmlformats.org/officeDocument/2006/customXml" ds:itemID="{92B515B2-7B50-48E0-B469-6DC197664973}"/>
</file>

<file path=customXml/itemProps4.xml><?xml version="1.0" encoding="utf-8"?>
<ds:datastoreItem xmlns:ds="http://schemas.openxmlformats.org/officeDocument/2006/customXml" ds:itemID="{5E6D63EF-54D2-4F99-B71E-12FBE3F7FC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1177</TotalTime>
  <Pages>25</Pages>
  <Words>5339</Words>
  <Characters>28298</Characters>
  <Application>Microsoft Office Word</Application>
  <DocSecurity>0</DocSecurity>
  <Lines>235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 Alestig</dc:creator>
  <cp:keywords/>
  <dc:description/>
  <cp:lastModifiedBy>Mira Alestig</cp:lastModifiedBy>
  <cp:revision>15</cp:revision>
  <dcterms:created xsi:type="dcterms:W3CDTF">2026-04-28T13:28:00Z</dcterms:created>
  <dcterms:modified xsi:type="dcterms:W3CDTF">2026-05-13T13:47:00Z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0x010100F419EE9FE6F1044EB39128950178D148</vt:lpwstr>
  </property>
  <property fmtid="{D5CDD505-2E9C-101B-9397-08002B2CF9AE}" pid="3" name="MediaServiceImageTags">
    <vt:lpwstr/>
  </property>
  <property fmtid="{D5CDD505-2E9C-101B-9397-08002B2CF9AE}" pid="5" name="docLang">
    <vt:lpwstr>en</vt:lpwstr>
  </property>
</Properties>
</file>